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осится депутатом Государственной Думы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.В. Коломейцевы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ТОКОЛЬНОЕ ПОРУЧ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Комитету ГД по бюджету и налогам и Комитету ГД  по экономической политике, инновационному развитию и предпринимательству запросить информацию в Правительстве Российской Федерации о причинах резко возросшей задолженности госкомпаний перед подрядчиками по выполненным для них работам и услугам по контрактам и о мерах, предпринимаемых по ее скорейшему погашению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информацией ознакомить депутатов Государственной Ду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путат Государственной Думы                               Н.В. Коломейце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