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Итак, после внесения В. Путиным кандидатуры Д. Медведева на пост премьер-министра и озвучивания последним кандидатур на позиции вице-премьеров на заседании фракции «ЕР» в ГД РФ, сетевые эксперты предложили свое видение раскладов в структуре власти. Ниже представлены наиболее интересные, на наш взгляд, экспертные оценки.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Спорные расклады от политолога </w:t>
      </w:r>
      <w:proofErr w:type="spellStart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Е.Минченко</w:t>
      </w:r>
      <w:proofErr w:type="spellEnd"/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Политолог Е. Минченко так комментирует предположительные кадровые решения по новому правительству Д. Медведева</w:t>
      </w: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«</w:t>
      </w: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Путинские министры возвращаются в Правительство вице-премьерами (Голикова, Гордеев).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Силуанов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выглядит как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аватар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Кудрина.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Юрий Борисов как вице-премьер по ВПК - усиление Чемезова.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Чуйченко как глава аппарата Правительства - чисто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медведевский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кадр.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Ожидаемое повышение Максима Акимова на позицию вице-премьера по цифровой экономике и транспорту. 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Тоже в плюс Медведеву.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Но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Дворковича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похоже, в правительстве не будет. На «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Транснефть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»?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Мутко как вице-премьер по строительству и Козак по промышленности и энергетике - рост влияния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Ротенбергов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Ждём очень интересных назначений в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госкорпорациях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Двое из новых вице-премьеров (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Силуанов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и Голикова) - в прошлом заместители Кудрина в Минфине.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Кстати, из числа вице-премьеров ушедшего правительства только один имел специфический статус (одновременно и полпреда Президента) - это Юрий Трутнев.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Не исключено, что подобная модель будет сохранена и в новом правительстве в отношении одной или двух </w:t>
      </w:r>
      <w:proofErr w:type="gram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вице-премьерских</w:t>
      </w:r>
      <w:proofErr w:type="gram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позиций, но выдвигать подобного рода кандидатуры будет уже Путин, а не Медведев».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lastRenderedPageBreak/>
        <w:drawing>
          <wp:inline distT="0" distB="0" distL="0" distR="0" wp14:anchorId="4EC21721" wp14:editId="06FE27BB">
            <wp:extent cx="2162175" cy="2857500"/>
            <wp:effectExtent l="0" t="0" r="9525" b="0"/>
            <wp:docPr id="1" name="Рисунок 1" descr="http://cipkr.ru/wp-content/uploads/2018/05/duma-pravit-227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8/05/duma-pravit-227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Кириенко играл против Медведева?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Тиражируется мнение Модеста </w:t>
      </w:r>
      <w:proofErr w:type="spellStart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Колерова</w:t>
      </w:r>
      <w:proofErr w:type="spellEnd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о противостоянии АП РФ в лице С. Кириенко и Правительства РФ в лице Д. Медведева. </w:t>
      </w: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частности: «</w:t>
      </w: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 эта война уже началась. И ведёт ее группа Кириенко. «Медведев будет принесён в жертву ради рывка». Вот их темник сегодня вечером. Не слишком ли рано бросились хоронить ДАМ?</w:t>
      </w: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Вероятные потери "группы Чемезова"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считает ряд экспертов, несмотря на назначение Ю. Борисова, «</w:t>
      </w: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группа Чемезова» сейчас испытывает серьезные удары.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Бьют по основным фигурам -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Мантурову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Комарову, Бабичу,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Хлопонину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и Прохорову.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Группа лишилась контроля над социальной сферой.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Голодец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лишилась возможности курировать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чемезовские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проекты в части монополизации фарминдустрии, а с новым вице Голиковой у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Ростеха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весьма тяжелые отношения.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Мантуров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не получил должность вице-премьера, а промышленность ушла под Козака, который имеет стратегические связи с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Ротенбергами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и весьма прохладные с Чемезовым.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При этом</w:t>
      </w:r>
      <w:proofErr w:type="gram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</w:t>
      </w:r>
      <w:proofErr w:type="gram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Чемезов все-равно получил контроль над ВПК через назначение Борисова (но утратил контроль над Министерством обороны).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Связь и цифровая экономика ушла под Медведева и основные игроки - Ковальчуки, Чемезов, Патрушев, Кириенко,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Ротенберги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лишились преференций.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Запущенный Царьградом (давно уже обслуживающего группу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Ротенбергов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) слух о замене Лаврова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Вайно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- с одной стороны, было слабой попыткой размыть позиции главы АП, а с </w:t>
      </w: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lastRenderedPageBreak/>
        <w:t>друго</w:t>
      </w:r>
      <w:proofErr w:type="gram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й-</w:t>
      </w:r>
      <w:proofErr w:type="gram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создать зону напряженности внутри партнерства Чемезова.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Ротенберги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-они такие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Ротенберги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ОколоКремля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говорят, что рассматривается вариант перемещения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Новака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в МИД.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Бьют также по союзнику Чемезова Токареву (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Транснефть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). Предполагается, что Токарев уйдет на спецслужбы.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Под сильным ударом - Патрушев. Тут целый набор - от болезни, далее - аргентинское дело, банк Югра и </w:t>
      </w:r>
      <w:proofErr w:type="gram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бизнес-интересы</w:t>
      </w:r>
      <w:proofErr w:type="gram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родственников секретаря Совбеза. Патрушева также считают инициатором блокировки 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Telegram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. По последним слухам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ОколоКремля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силовой блок ожидают серьезные изменения».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Либералы из АП РФ якобы недовольны назначением Юрия Борисова?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Предположительно связанный с либеральной частью АП РФ канал «</w:t>
      </w:r>
      <w:proofErr w:type="spellStart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Незыгарь</w:t>
      </w:r>
      <w:proofErr w:type="spellEnd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 пытается вбросить компромат на кандидата в вице-премьеры</w:t>
      </w: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«</w:t>
      </w: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Новый вице-премьер по ВПК Юрий Борисов - с 2008-2011-заместитель министра промышленности и торговли, 1 зам председателя Военно-промышленной комиссии. По разговорам, представляет в Министерстве обороны интересы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Ростехнологий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Может войти в книгу рекордов - уволился с военной службы в 1998 г. в возрасте 42 лет в звании подполковника, а сегодня генерал армии.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На посту замминистра промышленности и торговли Борисов координировал программу по внедрению ГЛОНАСС, сопровождавшуюся миллиардными хищениями.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Клиентелла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Сергея Иванова и Сергея Чемезова.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Борисов занимает 4-ю строчку в списке самых богатых военных чиновников.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Перевод Борисова в Правительство, с одной стороны, монополизирует контроль группы Чемезова и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Ростеха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над оборонным заказом и ВПК. Но, с другой, министерство </w:t>
      </w:r>
      <w:proofErr w:type="gram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обороны</w:t>
      </w:r>
      <w:proofErr w:type="gram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наконец- то избавилось от лоббиста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Ростеха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организовавшего закупки вооружений.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 этом один из связанных силовиками </w:t>
      </w:r>
      <w:proofErr w:type="spellStart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telegram</w:t>
      </w:r>
      <w:proofErr w:type="spellEnd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-каналов пишет нечто совсем другое: </w:t>
      </w: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«Юрий Иванович Борисов, это человек, который обрёл реальную публичность только на должности заместителя министра обороны.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До этого были 20 лет офицерской службы в войсках ПВО страны, затем работа в ВПК, </w:t>
      </w:r>
      <w:proofErr w:type="gram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</w:t>
      </w:r>
      <w:proofErr w:type="gram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Федеральном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агенстве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по промышленности.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lastRenderedPageBreak/>
        <w:t>Это человек, который не дал в смутное время умереть военной радиоэлектроники, человек, который не дал умереть проекту «ГЛОНАСС», которым сегодня гордится страна.</w:t>
      </w:r>
      <w:proofErr w:type="gramEnd"/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Человек, который за пятилетку вытащил буксовавшую программу перевооружения на хорошие темпы.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Но, новый высокий пост для Юрия Ивановича — это непризнание его заслуг, это призвание эксперта и профессионала туда, где сейчас трудно.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 чем сейчас жалеет наша курилка, так это о том, что с ним из нашего ведомства частично уйдёт собранная им команда профессионалов.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 товарищу Рогозину пожелаем новых побед на ниве социальных сетей</w:t>
      </w: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Падение Рогозина?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пишет один из анонимных экспертов</w:t>
      </w: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«</w:t>
      </w: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Рогозин лишился надежд на правительство после доклада ФСБ о кампании вице-премьера в отношении министра обороны, которую оплатил лидер «обнала</w:t>
      </w:r>
      <w:proofErr w:type="gram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2</w:t>
      </w:r>
      <w:proofErr w:type="gram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Москвы-Год Ниссанов.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Медленно, но верно, тают надежды Дмитрия Олеговича на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Роскосмос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и новую объединённую структуру по космосу и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диджитал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 На это место есть новый человек из ВКС Минобороны.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Рогозин накопил критический уровень токсичности и утратил медиа контроль, поддавшись на провокации </w:t>
      </w:r>
      <w:proofErr w:type="gram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об</w:t>
      </w:r>
      <w:proofErr w:type="gram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«гибридной атаке»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Ниссанова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и его партнёра Илиева, которые так пытались укрепить свои позиции и защитить рынки Садовод и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Фуд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-Сити.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Но союз главы ЦБР и Игоря Ивановича с аппетитом съел их надежды, хеджируя риски от возможной победы Чемезова по космосу.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Скандал вокруг завода имени Хруничева, и сплетение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Собянинских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с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Чемезовскими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напугало и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Ротенбергов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и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Сечина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и питерских банкиров, так как вышло за рамки клановой войны, когда там появились бывшие офицеры Моссад, что в нынешних условиях, стало точной кипения».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Судьба Шувалов и блок против Белоусова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Сети сообщается, что</w:t>
      </w: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</w:t>
      </w: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Игорь Шувалов возглавит РСПП.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На его уходе настоял Медведев. Он же был категорически против прихода в правительство Белоусова</w:t>
      </w: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Кириенко и Козак: Баланс сил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Некоторые эксперты считают, что</w:t>
      </w: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</w:t>
      </w: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Кириенко удалось выбить Козака с регионов и взять, вероятно, полностью территории под себя.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Козаку досталась энергетика и промышленность. </w:t>
      </w:r>
      <w:proofErr w:type="gram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Козак-сильная</w:t>
      </w:r>
      <w:proofErr w:type="gram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фигура и выдвиженец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Ротенбергов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должен будет уравновесить группу Чемезова и группу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Сечина</w:t>
      </w:r>
      <w:proofErr w:type="spellEnd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 wp14:anchorId="2A897E10" wp14:editId="77B5F23E">
            <wp:extent cx="2495550" cy="2857500"/>
            <wp:effectExtent l="0" t="0" r="0" b="0"/>
            <wp:docPr id="2" name="Рисунок 2" descr="http://cipkr.ru/wp-content/uploads/2018/05/IMG_5403-262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8/05/IMG_5403-262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Некоторые выводы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данный момент в свете известных кадровых раскладов можно констатировать:</w:t>
      </w:r>
    </w:p>
    <w:p w:rsidR="006A6730" w:rsidRPr="006A6730" w:rsidRDefault="006A6730" w:rsidP="006A673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Серьёзную победу в экономической сфере группы системных либералов, завязанных на А. Кудрина</w:t>
      </w: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чревато слегка замаскированным повторением «гайдаровских реформ» со спецификой «электронного концлагеря»;</w:t>
      </w:r>
    </w:p>
    <w:p w:rsidR="006A6730" w:rsidRPr="006A6730" w:rsidRDefault="006A6730" w:rsidP="006A673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этом, судя по всему, </w:t>
      </w: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существующему, по мнению многих экспертов, «союзу Чубайса и Чемезова» не удалось достичь большинства своих целей;</w:t>
      </w:r>
    </w:p>
    <w:p w:rsidR="006A6730" w:rsidRPr="006A6730" w:rsidRDefault="006A6730" w:rsidP="006A673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Д. Медведеву пока удается сохранить часть своих позиций: не сохранив в правительстве А. </w:t>
      </w:r>
      <w:proofErr w:type="spellStart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Дворковича</w:t>
      </w:r>
      <w:proofErr w:type="spellEnd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 он все-таки провел туда часть своих людей (Чуйченко, Акимов), а также вошел в «</w:t>
      </w:r>
      <w:proofErr w:type="spellStart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мейнтрим</w:t>
      </w:r>
      <w:proofErr w:type="spellEnd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 проектов по формированию «цифровой экономики» и сумел заблокировать назначение А. Белоусова</w:t>
      </w: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6A6730" w:rsidRPr="006A6730" w:rsidRDefault="006A6730" w:rsidP="006A673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целом, явно </w:t>
      </w: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усиливает свои позиции группа </w:t>
      </w:r>
      <w:proofErr w:type="spellStart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Ротенбергов</w:t>
      </w:r>
      <w:proofErr w:type="spellEnd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6A6730" w:rsidRPr="006A6730" w:rsidRDefault="006A6730" w:rsidP="006A673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Эксперты отмечают, </w:t>
      </w: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что свои позиции укрепила, если не усилила, группа И. </w:t>
      </w:r>
      <w:proofErr w:type="spellStart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Сечина</w:t>
      </w:r>
      <w:proofErr w:type="spellEnd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;</w:t>
      </w:r>
    </w:p>
    <w:p w:rsidR="006A6730" w:rsidRPr="006A6730" w:rsidRDefault="006A6730" w:rsidP="006A673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Также, по мнению ряда экспертов</w:t>
      </w: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 усилены позиции лично С. Кириенко (которому прогнозируют стратегическое соперничество с Д. Медведевым), чего пока нельзя сказать про группу Ковальчуков</w:t>
      </w: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6A6730" w:rsidRPr="006A6730" w:rsidRDefault="006A6730" w:rsidP="006A673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Уравновешивающим элементом по отношению к С. Кириенко по контролю «над территориями» будет вице-премьер Козак</w:t>
      </w: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предположительно связанный с группой </w:t>
      </w:r>
      <w:proofErr w:type="spellStart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Ротенбергов</w:t>
      </w:r>
      <w:proofErr w:type="spellEnd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6A6730" w:rsidRPr="006A6730" w:rsidRDefault="006A6730" w:rsidP="006A673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Ослаблены позиции группы, непосредственно завязанной на С. Чемезова</w:t>
      </w: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proofErr w:type="spellStart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Мантурова</w:t>
      </w:r>
      <w:proofErr w:type="spellEnd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равно как и </w:t>
      </w:r>
      <w:proofErr w:type="spellStart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Хлопонина</w:t>
      </w:r>
      <w:proofErr w:type="spellEnd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нет среди вице-премьеров, </w:t>
      </w:r>
      <w:proofErr w:type="spellStart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Голодец</w:t>
      </w:r>
      <w:proofErr w:type="spellEnd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утратила контроль над </w:t>
      </w:r>
      <w:proofErr w:type="spellStart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соцсферой</w:t>
      </w:r>
      <w:proofErr w:type="spellEnd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«что выбивает» группу Чемезова из сферы контроля над образованием, а также, не исключено, ограничивает влияние в этой области и группы Ковальчуков);</w:t>
      </w:r>
    </w:p>
    <w:p w:rsidR="006A6730" w:rsidRPr="006A6730" w:rsidRDefault="006A6730" w:rsidP="006A673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Одновременно коллективному Западу продемонстрирована неготовность Кремля к капитуляции</w:t>
      </w:r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(назначения Ю. Борисова и В. Мутко), а также возможное сохранение министром образования О. Васильевой под кураторством Т. Голиковой (в связи с этим в </w:t>
      </w:r>
      <w:proofErr w:type="spellStart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акканунтах</w:t>
      </w:r>
      <w:proofErr w:type="spellEnd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А. </w:t>
      </w:r>
      <w:proofErr w:type="spellStart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Венедиктова</w:t>
      </w:r>
      <w:proofErr w:type="spellEnd"/>
      <w:r w:rsidRPr="006A67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наблюдается эквивалент «тихой истерики»);</w:t>
      </w:r>
    </w:p>
    <w:p w:rsidR="006A6730" w:rsidRPr="006A6730" w:rsidRDefault="006A6730" w:rsidP="006A673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Назначение Ю. Борисова крайне позитивно воспринято связанными с силовиками экспертами, и также негативно - либеральной группой экспертов;</w:t>
      </w:r>
    </w:p>
    <w:p w:rsidR="006A6730" w:rsidRPr="006A6730" w:rsidRDefault="006A6730" w:rsidP="006A673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Очень странно и даже пугающе звучит сообщение одного из популярных и анонимных сетевых экспертов о том, что «сплетение </w:t>
      </w:r>
      <w:proofErr w:type="spellStart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собянинских</w:t>
      </w:r>
      <w:proofErr w:type="spellEnd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с </w:t>
      </w:r>
      <w:proofErr w:type="spellStart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чемезовскими</w:t>
      </w:r>
      <w:proofErr w:type="spellEnd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, напугало и </w:t>
      </w:r>
      <w:proofErr w:type="spellStart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Ротенбергов</w:t>
      </w:r>
      <w:proofErr w:type="spellEnd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, и </w:t>
      </w:r>
      <w:proofErr w:type="spellStart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Сечина</w:t>
      </w:r>
      <w:proofErr w:type="spellEnd"/>
      <w:r w:rsidRPr="006A6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 и питерских банкиров, так как вышло за рамки клановой войны».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Обзор по материалам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соцсетей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подготовили: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А.М.Богачев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психолог</w:t>
      </w:r>
    </w:p>
    <w:p w:rsidR="006A6730" w:rsidRPr="006A6730" w:rsidRDefault="006A6730" w:rsidP="006A673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Отв. за выпуск: </w:t>
      </w:r>
      <w:proofErr w:type="spellStart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6A673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265D"/>
    <w:multiLevelType w:val="multilevel"/>
    <w:tmpl w:val="E816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30"/>
    <w:rsid w:val="00051949"/>
    <w:rsid w:val="00441924"/>
    <w:rsid w:val="006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pkr.ru/wp-content/uploads/2018/05/IMG_5403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pkr.ru/wp-content/uploads/2018/05/duma-pravit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7906</Characters>
  <Application>Microsoft Office Word</Application>
  <DocSecurity>0</DocSecurity>
  <Lines>65</Lines>
  <Paragraphs>18</Paragraphs>
  <ScaleCrop>false</ScaleCrop>
  <Company>Home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2018-05-11T06:56:00Z</dcterms:created>
  <dcterms:modified xsi:type="dcterms:W3CDTF">2018-05-11T06:56:00Z</dcterms:modified>
</cp:coreProperties>
</file>