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D22" w:rsidRDefault="00F87D22" w:rsidP="00F87D22">
      <w:pPr>
        <w:pStyle w:val="a3"/>
        <w:spacing w:before="0" w:beforeAutospacing="0" w:after="225" w:afterAutospacing="0" w:line="384" w:lineRule="atLeast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Коньяк, морские порты, алмазы: Распродажа России набирает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обороты</w:t>
      </w:r>
      <w:proofErr w:type="gramStart"/>
      <w:r>
        <w:rPr>
          <w:rFonts w:ascii="Arial" w:hAnsi="Arial" w:cs="Arial"/>
          <w:b/>
          <w:bCs/>
          <w:color w:val="222222"/>
          <w:sz w:val="21"/>
          <w:szCs w:val="21"/>
        </w:rPr>
        <w:t>.П</w:t>
      </w:r>
      <w:proofErr w:type="gramEnd"/>
      <w:r>
        <w:rPr>
          <w:rFonts w:ascii="Arial" w:hAnsi="Arial" w:cs="Arial"/>
          <w:b/>
          <w:bCs/>
          <w:color w:val="222222"/>
          <w:sz w:val="21"/>
          <w:szCs w:val="21"/>
        </w:rPr>
        <w:t>равительство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 включило в план приватизации- 2020−2022 самые «вкусные» активы. Ситуацию анализируют для «Свободной прессы» доктор политических наук Сергей Обухов и доктор экономических наук</w:t>
      </w:r>
    </w:p>
    <w:p w:rsidR="00F87D22" w:rsidRDefault="00F87D22" w:rsidP="00F87D22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9 января правительство РФ опубликовало план приватизации на 2020−2022 годы. В него вошли семь крупных компаний — ВТБ,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Совкомфлот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», Махачкалинский и Новороссийский морские торговые порты, «Алмазювелирэкспорт»,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Росспиртпром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»,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Кизлярский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коньячный завод.</w:t>
      </w:r>
    </w:p>
    <w:p w:rsidR="00F87D22" w:rsidRDefault="00F87D22" w:rsidP="00F87D22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Власти рассчитывают, что приватизация будет ежегодно приносить федеральному бюджету 3,6 млрд. рублей.</w:t>
      </w:r>
    </w:p>
    <w:p w:rsidR="00F87D22" w:rsidRDefault="00F87D22" w:rsidP="00F87D22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Согласно плану, за три года следует приватизировать 186 акционерных обществ, 86 федеральных унитарных госпредприятий, доли участия государства в 13 обществах с ограниченной ответственностью, а также еще 1168 объектов. Конкретные сроки и способы приватизации правительство определит «с учетом конъюнктуры рынка, а также рекомендаций ведущих инвестиционных консультантов», </w:t>
      </w:r>
      <w:hyperlink r:id="rId4" w:tgtFrame="_blank" w:history="1">
        <w:r>
          <w:rPr>
            <w:rStyle w:val="a4"/>
            <w:rFonts w:ascii="Arial" w:hAnsi="Arial" w:cs="Arial"/>
            <w:color w:val="1155CC"/>
            <w:sz w:val="21"/>
            <w:szCs w:val="21"/>
          </w:rPr>
          <w:t>говорится</w:t>
        </w:r>
      </w:hyperlink>
      <w:r>
        <w:rPr>
          <w:rFonts w:ascii="Arial" w:hAnsi="Arial" w:cs="Arial"/>
          <w:color w:val="222222"/>
          <w:sz w:val="21"/>
          <w:szCs w:val="21"/>
        </w:rPr>
        <w:t> в документе.</w:t>
      </w:r>
    </w:p>
    <w:p w:rsidR="00F87D22" w:rsidRDefault="00F87D22" w:rsidP="00F87D22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При этом отмечается, что продажа госимущества не рассматривается в качестве источника наполнения и без того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профицитного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бюджета. Основные задачи — повышение конкуренции, и привлечение денег на развитие компаний за счет снижения доли государства в экономике при одновременном сохранении контрольного пакета в «стратегах».</w:t>
      </w:r>
    </w:p>
    <w:p w:rsidR="00F87D22" w:rsidRDefault="00F87D22" w:rsidP="00F87D22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Как сообщал ранее министр финансов </w:t>
      </w:r>
      <w:hyperlink r:id="rId5" w:tgtFrame="_blank" w:history="1">
        <w:r>
          <w:rPr>
            <w:rStyle w:val="a4"/>
            <w:rFonts w:ascii="Arial" w:hAnsi="Arial" w:cs="Arial"/>
            <w:b/>
            <w:bCs/>
            <w:color w:val="1155CC"/>
            <w:sz w:val="21"/>
            <w:szCs w:val="21"/>
          </w:rPr>
          <w:t xml:space="preserve">Антон </w:t>
        </w:r>
        <w:proofErr w:type="spellStart"/>
        <w:r>
          <w:rPr>
            <w:rStyle w:val="a4"/>
            <w:rFonts w:ascii="Arial" w:hAnsi="Arial" w:cs="Arial"/>
            <w:b/>
            <w:bCs/>
            <w:color w:val="1155CC"/>
            <w:sz w:val="21"/>
            <w:szCs w:val="21"/>
          </w:rPr>
          <w:t>Силуанов</w:t>
        </w:r>
        <w:proofErr w:type="spellEnd"/>
      </w:hyperlink>
      <w:r>
        <w:rPr>
          <w:rFonts w:ascii="Arial" w:hAnsi="Arial" w:cs="Arial"/>
          <w:color w:val="222222"/>
          <w:sz w:val="21"/>
          <w:szCs w:val="21"/>
        </w:rPr>
        <w:t>, программа будет реализовываться по трем направлениям: снижение доли государства до 50% плюс одна акция в стратегических компаниях, снижение доли государства в компаниях со стопроцентным участием, полный выход государства из ряда компаний.</w:t>
      </w:r>
    </w:p>
    <w:p w:rsidR="00F87D22" w:rsidRDefault="00F87D22" w:rsidP="00F87D22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Заметим, список крупных активов — традиционный предмет межведомственных споров — несколько раз менялся. Минэкономразвития поначалу предлагало приватизировать пакеты акций шести предприятий: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РусГидро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»,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Транснефти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»,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Совкомфлота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»,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Россетей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»,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Ростелекома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» и Объединенной зерновой компании (ОЗК). Затем ведомство убрало из списка несколько позиций, зато добавило в него «Аэрофлот», РЖД и аэропорт Шереметьево.</w:t>
      </w:r>
    </w:p>
    <w:p w:rsidR="00F87D22" w:rsidRDefault="00F87D22" w:rsidP="00F87D22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Как видим, в финальной версии от этого перечня осталось немногое.</w:t>
      </w:r>
    </w:p>
    <w:p w:rsidR="00F87D22" w:rsidRDefault="00F87D22" w:rsidP="00F87D22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Заметим также, что составить план приватизации — не значит его исполнить. По итогам 11 месяцев 2019 года план поступлений в федеральный бюджет от продажи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госактивов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был выполнен всего на 58% - было продано активов на 7,6 млрд. рублей вместо планируемых 13,1 млрд. Нынешние активы также могут «зависнуть» в продаже.</w:t>
      </w:r>
    </w:p>
    <w:p w:rsidR="00F87D22" w:rsidRDefault="00F87D22" w:rsidP="00F87D22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>Тот же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Совкомфлот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» вошел в план приватизации еще в 2017 году, однако продажа пакета акций неоднократно откладывалась. Минэкономразвития планировало в течение 2017−2019 годов снизить долю государства в АЛРОСА (с 33% до 29%) и банке ВТБ (с 60,9% до 25%). Предыдущий план приватизации также предусматривал еще и полный выход государства из Новороссийского морского порта и Объединенной зерновой компании. Однако эти планы так и остались на бумаге.</w:t>
      </w:r>
    </w:p>
    <w:p w:rsidR="00F87D22" w:rsidRDefault="00F87D22" w:rsidP="00F87D22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Новый итоговый план приватизации 2020−2022 также порождает вопросы. Понятно, когда государство избавляется от убыточных активов. Но как может быть убыточным Новороссийский порт, или тем паче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Росспиртпром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» или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Кизлярский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коньячный завод?!</w:t>
      </w:r>
    </w:p>
    <w:p w:rsidR="00F87D22" w:rsidRDefault="00F87D22" w:rsidP="00F87D22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Складывается впечатление, что в новый список, наоборот, включили наиболее ликвидные активы — те, которые гарантированно уйдут с молотка.</w:t>
      </w:r>
    </w:p>
    <w:p w:rsidR="00F87D22" w:rsidRDefault="00F87D22" w:rsidP="00F87D22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Зачем это делается — можно только гадать. Возможно, узкий круг лиц, в руках которого сосредоточена большая часть бога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тств стр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аны, пытается максимально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монетизировать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свои активы. Потому что момент транзита власти-2024 все ближе, а после этого срока нынешние плутократы окажутся в зоне турбулентности.</w:t>
      </w:r>
    </w:p>
    <w:p w:rsidR="00F87D22" w:rsidRDefault="00F87D22" w:rsidP="00F87D22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 В России построен сословно-распределительный, феодальный капитализм, где главная цель — национализация убытков и приватизация прибылей, — отмечает </w:t>
      </w:r>
      <w:r>
        <w:rPr>
          <w:rStyle w:val="a5"/>
          <w:rFonts w:ascii="Arial" w:hAnsi="Arial" w:cs="Arial"/>
          <w:color w:val="222222"/>
          <w:sz w:val="21"/>
          <w:szCs w:val="21"/>
        </w:rPr>
        <w:t>секретарь ЦК КПРФ, доктор политических наук </w:t>
      </w:r>
      <w:hyperlink r:id="rId6" w:tgtFrame="_blank" w:history="1">
        <w:r>
          <w:rPr>
            <w:rStyle w:val="a4"/>
            <w:rFonts w:ascii="Arial" w:hAnsi="Arial" w:cs="Arial"/>
            <w:b/>
            <w:bCs/>
            <w:color w:val="1155CC"/>
            <w:sz w:val="21"/>
            <w:szCs w:val="21"/>
          </w:rPr>
          <w:t>Сергей Обухов</w:t>
        </w:r>
      </w:hyperlink>
      <w:r>
        <w:rPr>
          <w:rFonts w:ascii="Arial" w:hAnsi="Arial" w:cs="Arial"/>
          <w:color w:val="222222"/>
          <w:sz w:val="21"/>
          <w:szCs w:val="21"/>
        </w:rPr>
        <w:t>. — Думаю, правительству и лично премьеру </w:t>
      </w:r>
      <w:hyperlink r:id="rId7" w:tgtFrame="_blank" w:history="1">
        <w:r>
          <w:rPr>
            <w:rStyle w:val="a4"/>
            <w:rFonts w:ascii="Arial" w:hAnsi="Arial" w:cs="Arial"/>
            <w:b/>
            <w:bCs/>
            <w:color w:val="1155CC"/>
            <w:sz w:val="21"/>
            <w:szCs w:val="21"/>
          </w:rPr>
          <w:t>Дмитрию Медведеву</w:t>
        </w:r>
      </w:hyperlink>
      <w:r>
        <w:rPr>
          <w:rFonts w:ascii="Arial" w:hAnsi="Arial" w:cs="Arial"/>
          <w:color w:val="222222"/>
          <w:sz w:val="21"/>
          <w:szCs w:val="21"/>
        </w:rPr>
        <w:t> заранее известно, кому достанутся вкусные активы, которые вошли в новый приватизационный план.</w:t>
      </w:r>
    </w:p>
    <w:p w:rsidR="00F87D22" w:rsidRDefault="00F87D22" w:rsidP="00F87D22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Удивительно: при всех разговорах, что нужно пополнять бюджет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ненефтегазовыми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доходами, на торги выставляются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Росспиртпром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» и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Кизлярский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коньячный завод. Между тем, и в царское время, и в советское треть доходов бюджета приносила именно водка. По сути, на наших глазах правительство режет курицу, которая несет золотые яйца.</w:t>
      </w:r>
    </w:p>
    <w:p w:rsidR="00F87D22" w:rsidRDefault="00F87D22" w:rsidP="00F87D22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Или другой пункт приватизационного плана — морские порты. Ведь это важнейшие объекты инфраструктуры, без которых невозможен экономический прорыв — но и они пойдут с молотка.</w:t>
      </w:r>
    </w:p>
    <w:p w:rsidR="00F87D22" w:rsidRDefault="00F87D22" w:rsidP="00F87D22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Style w:val="a5"/>
          <w:rFonts w:ascii="Arial" w:hAnsi="Arial" w:cs="Arial"/>
          <w:color w:val="222222"/>
          <w:sz w:val="21"/>
          <w:szCs w:val="21"/>
        </w:rPr>
        <w:t>«СП»: — Почему распродаются эти активы?</w:t>
      </w:r>
    </w:p>
    <w:p w:rsidR="00F87D22" w:rsidRDefault="00F87D22" w:rsidP="00F87D22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 В элите в преддверии транзита наблюдается брожение — мы видим, к примеру, как крупнейшие олигархи выходят в кэш.</w:t>
      </w:r>
    </w:p>
    <w:p w:rsidR="00F87D22" w:rsidRDefault="00F87D22" w:rsidP="00F87D22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Так, </w:t>
      </w:r>
      <w:r>
        <w:rPr>
          <w:rStyle w:val="a5"/>
          <w:rFonts w:ascii="Arial" w:hAnsi="Arial" w:cs="Arial"/>
          <w:color w:val="222222"/>
          <w:sz w:val="21"/>
          <w:szCs w:val="21"/>
        </w:rPr>
        <w:t xml:space="preserve">Владимир </w:t>
      </w:r>
      <w:proofErr w:type="spellStart"/>
      <w:r>
        <w:rPr>
          <w:rStyle w:val="a5"/>
          <w:rFonts w:ascii="Arial" w:hAnsi="Arial" w:cs="Arial"/>
          <w:color w:val="222222"/>
          <w:sz w:val="21"/>
          <w:szCs w:val="21"/>
        </w:rPr>
        <w:t>Лисин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 продал часть своей доли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в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Новолипецком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металлургическом комбинате (НЛМК), выручив около $ 400 миллионов. Совладельцы одного из крупнейших </w:t>
      </w:r>
      <w:r>
        <w:rPr>
          <w:rFonts w:ascii="Arial" w:hAnsi="Arial" w:cs="Arial"/>
          <w:color w:val="222222"/>
          <w:sz w:val="21"/>
          <w:szCs w:val="21"/>
        </w:rPr>
        <w:lastRenderedPageBreak/>
        <w:t xml:space="preserve">металлургических предприятий страны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Evraz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(</w:t>
      </w:r>
      <w:hyperlink r:id="rId8" w:tgtFrame="_blank" w:history="1">
        <w:r>
          <w:rPr>
            <w:rStyle w:val="a4"/>
            <w:rFonts w:ascii="Arial" w:hAnsi="Arial" w:cs="Arial"/>
            <w:b/>
            <w:bCs/>
            <w:color w:val="1155CC"/>
            <w:sz w:val="21"/>
            <w:szCs w:val="21"/>
          </w:rPr>
          <w:t>Роман Абрамович</w:t>
        </w:r>
      </w:hyperlink>
      <w:r>
        <w:rPr>
          <w:rFonts w:ascii="Arial" w:hAnsi="Arial" w:cs="Arial"/>
          <w:color w:val="222222"/>
          <w:sz w:val="21"/>
          <w:szCs w:val="21"/>
        </w:rPr>
        <w:t>, </w:t>
      </w:r>
      <w:r>
        <w:rPr>
          <w:rStyle w:val="a5"/>
          <w:rFonts w:ascii="Arial" w:hAnsi="Arial" w:cs="Arial"/>
          <w:color w:val="222222"/>
          <w:sz w:val="21"/>
          <w:szCs w:val="21"/>
        </w:rPr>
        <w:t>Александр Абрамов</w:t>
      </w:r>
      <w:r>
        <w:rPr>
          <w:rFonts w:ascii="Arial" w:hAnsi="Arial" w:cs="Arial"/>
          <w:color w:val="222222"/>
          <w:sz w:val="21"/>
          <w:szCs w:val="21"/>
        </w:rPr>
        <w:t>, </w:t>
      </w:r>
      <w:r>
        <w:rPr>
          <w:rStyle w:val="a5"/>
          <w:rFonts w:ascii="Arial" w:hAnsi="Arial" w:cs="Arial"/>
          <w:color w:val="222222"/>
          <w:sz w:val="21"/>
          <w:szCs w:val="21"/>
        </w:rPr>
        <w:t>Александр Фролов</w:t>
      </w:r>
      <w:r>
        <w:rPr>
          <w:rFonts w:ascii="Arial" w:hAnsi="Arial" w:cs="Arial"/>
          <w:color w:val="222222"/>
          <w:sz w:val="21"/>
          <w:szCs w:val="21"/>
        </w:rPr>
        <w:t> и </w:t>
      </w:r>
      <w:r>
        <w:rPr>
          <w:rStyle w:val="a5"/>
          <w:rFonts w:ascii="Arial" w:hAnsi="Arial" w:cs="Arial"/>
          <w:color w:val="222222"/>
          <w:sz w:val="21"/>
          <w:szCs w:val="21"/>
        </w:rPr>
        <w:t xml:space="preserve">Евгений </w:t>
      </w:r>
      <w:proofErr w:type="spellStart"/>
      <w:r>
        <w:rPr>
          <w:rStyle w:val="a5"/>
          <w:rFonts w:ascii="Arial" w:hAnsi="Arial" w:cs="Arial"/>
          <w:color w:val="222222"/>
          <w:sz w:val="21"/>
          <w:szCs w:val="21"/>
        </w:rPr>
        <w:t>Швидлер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) продали 1,7% капитала компании примерно за $ 200 миллионов. Небольшие пакеты акций продали акционеры золотодобывающего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Polymetal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— олигарх </w:t>
      </w:r>
      <w:r>
        <w:rPr>
          <w:rStyle w:val="a5"/>
          <w:rFonts w:ascii="Arial" w:hAnsi="Arial" w:cs="Arial"/>
          <w:color w:val="222222"/>
          <w:sz w:val="21"/>
          <w:szCs w:val="21"/>
        </w:rPr>
        <w:t xml:space="preserve">Александр </w:t>
      </w:r>
      <w:proofErr w:type="spellStart"/>
      <w:r>
        <w:rPr>
          <w:rStyle w:val="a5"/>
          <w:rFonts w:ascii="Arial" w:hAnsi="Arial" w:cs="Arial"/>
          <w:color w:val="222222"/>
          <w:sz w:val="21"/>
          <w:szCs w:val="21"/>
        </w:rPr>
        <w:t>Мамут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 и его сын Николай. Этот «черный список» можно продолжить.</w:t>
      </w:r>
    </w:p>
    <w:p w:rsidR="00F87D22" w:rsidRDefault="00F87D22" w:rsidP="00F87D22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На деле, транзит российскую элиту пугает. Думаю, группа в окружении премьера Медведева, которая продавливала решение о приватизации, хочет быть ее бенефициаром и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окэшить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» госсобственность из приватизационного списка.</w:t>
      </w:r>
    </w:p>
    <w:p w:rsidR="00F87D22" w:rsidRDefault="00F87D22" w:rsidP="00F87D22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Других рациональных мотивов в нынешней приватизации я просто не вижу.</w:t>
      </w:r>
    </w:p>
    <w:p w:rsidR="00F87D22" w:rsidRDefault="00F87D22" w:rsidP="00F87D22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 Если называть вещи своими именами, идет финальная распродажа России, — считает </w:t>
      </w:r>
      <w:r>
        <w:rPr>
          <w:rStyle w:val="a5"/>
          <w:rFonts w:ascii="Arial" w:hAnsi="Arial" w:cs="Arial"/>
          <w:color w:val="222222"/>
          <w:sz w:val="21"/>
          <w:szCs w:val="21"/>
        </w:rPr>
        <w:t xml:space="preserve">председатель Русского экономического общества им. С.Ф. Шарапова, профессор кафедры международных финансов МГИМО (У) Валентин </w:t>
      </w:r>
      <w:proofErr w:type="spellStart"/>
      <w:r>
        <w:rPr>
          <w:rStyle w:val="a5"/>
          <w:rFonts w:ascii="Arial" w:hAnsi="Arial" w:cs="Arial"/>
          <w:color w:val="222222"/>
          <w:sz w:val="21"/>
          <w:szCs w:val="21"/>
        </w:rPr>
        <w:t>Катасонов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 — До какого-то момента наши компрадорские чиновники еще искали аргументы, позволявшие принимать решение о приватизации. Как правило, в качестве основного выдвигался «убойный» аргумент: в казне нет денег, и потому мы якобы вынуждены продавать активы.</w:t>
      </w:r>
    </w:p>
    <w:p w:rsidR="00F87D22" w:rsidRDefault="00F87D22" w:rsidP="00F87D22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Но сегодня бюджет не просто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профицитен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 Как заявил глава Счетной палаты </w:t>
      </w:r>
      <w:hyperlink r:id="rId9" w:tgtFrame="_blank" w:history="1">
        <w:r>
          <w:rPr>
            <w:rStyle w:val="a4"/>
            <w:rFonts w:ascii="Arial" w:hAnsi="Arial" w:cs="Arial"/>
            <w:b/>
            <w:bCs/>
            <w:color w:val="1155CC"/>
            <w:sz w:val="21"/>
            <w:szCs w:val="21"/>
          </w:rPr>
          <w:t>Алексей Кудрин</w:t>
        </w:r>
      </w:hyperlink>
      <w:r>
        <w:rPr>
          <w:rFonts w:ascii="Arial" w:hAnsi="Arial" w:cs="Arial"/>
          <w:color w:val="222222"/>
          <w:sz w:val="21"/>
          <w:szCs w:val="21"/>
        </w:rPr>
        <w:t>, в 2019 году правительство не смогло распределить из бюджета около 1 трлн. рублей — эти средства остались неиспользованными. Поэтому сейчас внятных аргументов в пользу приватизации вообще не приводится — просто идет передача активов в руки зарубежных инвесторов.</w:t>
      </w:r>
    </w:p>
    <w:p w:rsidR="00F87D22" w:rsidRDefault="00F87D22" w:rsidP="00F87D22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Style w:val="a5"/>
          <w:rFonts w:ascii="Arial" w:hAnsi="Arial" w:cs="Arial"/>
          <w:color w:val="222222"/>
          <w:sz w:val="21"/>
          <w:szCs w:val="21"/>
        </w:rPr>
        <w:t>«СП»: — Почему государство не пытается приватизировать убыточные активы, чтобы снять лишнюю нагрузку с бюджета?</w:t>
      </w:r>
    </w:p>
    <w:p w:rsidR="00F87D22" w:rsidRDefault="00F87D22" w:rsidP="00F87D22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 Вы не правы — государство порой искусственно делает убыточными активы, подлежащие приватизации. Делается это как раз для того, чтобы чиновники могли сказать: активы неэффективны, от них надо избавиться. Но проблема даже не в этом.</w:t>
      </w:r>
    </w:p>
    <w:p w:rsidR="00F87D22" w:rsidRDefault="00F87D22" w:rsidP="00F87D22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Ключевая проблема приватизации — к государству нельзя относиться, как к коммерческой лавке. Значительная часть предприятий из приватизационного списка имеют стратегическое значение. Возьмите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Совкомфлот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» — это компания двойного назначения. В мирное время она занимается перевозками коммерческих грузов по Северному морскому пути, но в военное время ее корабли должны использоваться для поддержки ВМФ России. Как же такую компанию выставлять на торги?</w:t>
      </w:r>
    </w:p>
    <w:p w:rsidR="00F87D22" w:rsidRDefault="00F87D22" w:rsidP="00F87D22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То же самое можно сказать про морские порты — это стратегически-значимые объекты. Я вообще не понимаю, на каком основании их включают в приватизационные списки.</w:t>
      </w:r>
    </w:p>
    <w:p w:rsidR="00F87D22" w:rsidRDefault="00F87D22" w:rsidP="00F87D22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>Хорошо хоть из плана приватизации 2020−2022 убрали РЖД. Железные дороги — важнейшие транспортные артерии страны. Если они попадут в частные руки, возникнут риски блокирования и потоков пассажиров, и потоков грузов.</w:t>
      </w:r>
    </w:p>
    <w:p w:rsidR="00F87D22" w:rsidRDefault="00F87D22" w:rsidP="00F87D22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В целом, нашу приватизацию можно сравнить с передачей рычагов управления экономикой РФ в руки противника. По большому счету, это можно расценивать как предательство.</w:t>
      </w:r>
    </w:p>
    <w:p w:rsidR="008B3934" w:rsidRDefault="00F87D22"/>
    <w:sectPr w:rsidR="008B3934" w:rsidSect="004D4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D22"/>
    <w:rsid w:val="004C2645"/>
    <w:rsid w:val="004D4EFA"/>
    <w:rsid w:val="00D3130C"/>
    <w:rsid w:val="00F8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7D22"/>
    <w:rPr>
      <w:color w:val="0000FF"/>
      <w:u w:val="single"/>
    </w:rPr>
  </w:style>
  <w:style w:type="character" w:styleId="a5">
    <w:name w:val="Strong"/>
    <w:basedOn w:val="a0"/>
    <w:uiPriority w:val="22"/>
    <w:qFormat/>
    <w:rsid w:val="00F87D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pressa.ru/persons/roman-abramovich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vpressa.ru/persons/dmitriy-medvede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vpressa.ru/persons/sergey-obuhov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vpressa.ru/persons/anton-siluanov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government.ru/docs/38757/" TargetMode="External"/><Relationship Id="rId9" Type="http://schemas.openxmlformats.org/officeDocument/2006/relationships/hyperlink" Target="https://svpressa.ru/persons/aleksey-kudr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1179</Words>
  <Characters>6721</Characters>
  <Application>Microsoft Office Word</Application>
  <DocSecurity>0</DocSecurity>
  <Lines>56</Lines>
  <Paragraphs>15</Paragraphs>
  <ScaleCrop>false</ScaleCrop>
  <Company/>
  <LinksUpToDate>false</LinksUpToDate>
  <CharactersWithSpaces>7885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Червонцев</dc:creator>
  <cp:lastModifiedBy>Андрей Червонцев</cp:lastModifiedBy>
  <cp:revision>1</cp:revision>
  <dcterms:created xsi:type="dcterms:W3CDTF">2020-01-10T18:05:00Z</dcterms:created>
  <dcterms:modified xsi:type="dcterms:W3CDTF">2020-01-10T18:05:00Z</dcterms:modified>
</cp:coreProperties>
</file>