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AC" w:rsidRPr="00E424AC" w:rsidRDefault="00E424AC" w:rsidP="00E424AC">
      <w:pPr>
        <w:shd w:val="clear" w:color="auto" w:fill="FFFFFF"/>
        <w:spacing w:before="16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42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Moody’s</w:t>
      </w:r>
      <w:proofErr w:type="spellEnd"/>
      <w:r w:rsidRPr="00E42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2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Investors</w:t>
      </w:r>
      <w:proofErr w:type="spellEnd"/>
      <w:r w:rsidRPr="00E42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42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Service</w:t>
      </w:r>
      <w:proofErr w:type="spellEnd"/>
      <w:r w:rsidRPr="00E42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составило топ ключевых негативных факторов для России, сообщает  портал «Свободная пресса» и публикует комментарий по данной теме доктора политических наук, секретаря ЦК КПРФ Сергея Обухова.</w:t>
      </w:r>
    </w:p>
    <w:p w:rsidR="00E424AC" w:rsidRPr="00E424AC" w:rsidRDefault="00E424AC" w:rsidP="00E42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24AC" w:rsidRPr="00E424AC" w:rsidRDefault="00E424AC" w:rsidP="00E424AC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Нарастает риск, что Конгресс США введет «подрывные» санкции против ключевых госбанков РФ, а также нового и существующего суверенного долга России. Об этом говорится в докладе агентства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Moody’s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Investors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Service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24AC" w:rsidRPr="00E424AC" w:rsidRDefault="00E424AC" w:rsidP="00E424A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 ожидаем, что американские законодатели не оставят Белому дому выбора, и обяжут ввести санкции против конкретных олигархов, близких к Кремлю, их предприятий, структур, вовлеченных в строительство газопровода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Nord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Stream-2, нового и существующего суверенного долга и долларовых расчетов российских госбанков, которые, предположительно, обслуживают незаконный бизнес и политические интересы ближнего круга президента Путина», — считают аналитики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Moody’s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424AC" w:rsidRPr="00E424AC" w:rsidRDefault="00E424AC" w:rsidP="00E424A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таком случае аукционы Минфина РФ по размещению госдолга, скорее всего, будут подорваны, возможен также «структурный разрыв» рынка ОФЗ и обесценение бумаг.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Moody’s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понизить кредитный рейтинг России, если «неожиданно жесткие санкции» ухудшат показатели государственных финансов.</w:t>
      </w:r>
    </w:p>
    <w:p w:rsidR="00E424AC" w:rsidRPr="00E424AC" w:rsidRDefault="00E424AC" w:rsidP="00E424A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по мнению экспертов, даже при таком сценарии негативные эффекты будут временными — сильные стороны кредитного профиля России они не затронут.</w:t>
      </w:r>
    </w:p>
    <w:p w:rsidR="00E424AC" w:rsidRPr="00E424AC" w:rsidRDefault="00E424AC" w:rsidP="00E424A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Впрочем, в докладе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Moody’s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Investors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Service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перечисляются и другие риски для российской экономики.</w:t>
      </w:r>
    </w:p>
    <w:p w:rsidR="00E424AC" w:rsidRPr="00E424AC" w:rsidRDefault="00E424AC" w:rsidP="00E424AC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Нарастает риск, что Конгресс США введет «подрывные» санкции против ключевых госбанков РФ, а также нового и существующего суверенного долга России. Об этом говорится в докладе агентства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Moody’s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Investors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Service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24AC" w:rsidRPr="00E424AC" w:rsidRDefault="00E424AC" w:rsidP="00E424A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 ожидаем, что американские законодатели не оставят Белому дому выбора, и обяжут ввести санкции против конкретных олигархов, близких к Кремлю, их предприятий, структур, вовлеченных в строительство газопровода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Nord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Stream-2, нового и существующего суверенного долга и долларовых расчетов российских госбанков, которые, предположительно, обслуживают незаконный бизнес и политические интересы ближнего круга президента Путина», — считают аналитики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Moody’s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424AC" w:rsidRPr="00E424AC" w:rsidRDefault="00E424AC" w:rsidP="00E424A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таком случае аукционы Минфина РФ по размещению госдолга, скорее всего, будут подорваны, возможен также «структурный разрыв» рынка ОФЗ и обесценение бумаг.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Moody’s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понизить кредитный рейтинг России, </w:t>
      </w: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«неожиданно жесткие санкции» ухудшат показатели государственных финансов.</w:t>
      </w:r>
    </w:p>
    <w:p w:rsidR="00E424AC" w:rsidRPr="00E424AC" w:rsidRDefault="00E424AC" w:rsidP="00E424A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по мнению экспертов, даже при таком сценарии негативные эффекты будут временными — сильные стороны кредитного профиля России они не затронут.</w:t>
      </w:r>
    </w:p>
    <w:p w:rsidR="00E424AC" w:rsidRPr="00E424AC" w:rsidRDefault="00E424AC" w:rsidP="00E424A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Впрочем, в докладе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Moody’s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Investors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Service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перечисляются и другие риски для российской экономики.</w:t>
      </w:r>
    </w:p>
    <w:p w:rsidR="00E424AC" w:rsidRPr="00E424AC" w:rsidRDefault="00E424AC" w:rsidP="00E424A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внешним риском аналитики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Moody’s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отток капитала. Он достигал пика в четвертом квартале 2014 года на уровне $ 159 </w:t>
      </w:r>
      <w:proofErr w:type="gram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после чего Центробанк остановил валютные интервенции. В 2018 году отток капитала снова начал ускоряться: иностранные и местные инвесторы, стараясь застраховать себя от внешних шоков, избавляются от российских активов и рубля. Новые санкции и другие шоки могут привести к масштабному бегству капитала, и тем самым поставить под угрозу стабильность российского финансового рынка, предупреждает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Moody’s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24AC" w:rsidRPr="00E424AC" w:rsidRDefault="00E424AC" w:rsidP="00E424A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риск — препятствие для инвестиций и слабость государственных институтов. «Доминирование государственного сектора и монополизация препятствуют росту инвестиций и производительности», — считает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Moody’s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Аналитики агентства оценивают долю госсектора в российской экономике в 40−50% с учетом частично приватизированных компаний. Государственный «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дирижизм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особенно заметен в таких отраслях, как коммунальное хозяйство, добыча полезных ископаемых, транспорт, финансы, производство электроники и оборудования, перечисляют аналитики. «Высокая доля государственной собственности создает неравные условия для деловой активности, усугубляя другие подавляющие предпринимательство факторы, такие как слабые права собственности и относительное отсутствие верховенства закона», — пишут они.</w:t>
      </w:r>
    </w:p>
    <w:p w:rsidR="00E424AC" w:rsidRPr="00E424AC" w:rsidRDefault="00E424AC" w:rsidP="00E42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Наконец,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Moody’s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Investors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Service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видит риски для Кремля в транзите власти. «Неорганизованная смена режима — отдаленный, но осязаемый внутриполитический риск», — указывает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Moody’s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Эксперты агентства отмечают, что, хотя </w:t>
      </w:r>
      <w:hyperlink r:id="rId5" w:tgtFrame="_blank" w:history="1">
        <w:r w:rsidRPr="00E424AC">
          <w:rPr>
            <w:rFonts w:ascii="Times New Roman" w:eastAsia="Times New Roman" w:hAnsi="Times New Roman" w:cs="Times New Roman"/>
            <w:b/>
            <w:bCs/>
            <w:color w:val="005BD1"/>
            <w:sz w:val="28"/>
            <w:szCs w:val="28"/>
            <w:u w:val="single"/>
            <w:bdr w:val="none" w:sz="0" w:space="0" w:color="auto" w:frame="1"/>
            <w:lang w:eastAsia="ru-RU"/>
          </w:rPr>
          <w:t>Владимир Путин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обязательно покинет политическую сцену в 2024 году, «его доминирование в российской политике на протяжении более двух десятилетий осложнит переход к новому политическому руководству».</w:t>
      </w:r>
    </w:p>
    <w:p w:rsidR="00E424AC" w:rsidRPr="00E424AC" w:rsidRDefault="00E424AC" w:rsidP="00E424A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Социологические опросы показывают, что большинство россиян поддерживают лично фигуру Путина, но их одобрение не распространяется на всю политическую систему, отмечает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Moody’s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Аномалии на последних региональных выборах свидетельствуют, что даже прямые ставленники президента могут столкнуться с трудностями в мобилизации достаточной общественной поддержки, говорится в обзоре.</w:t>
      </w:r>
    </w:p>
    <w:p w:rsidR="00E424AC" w:rsidRPr="00E424AC" w:rsidRDefault="00E424AC" w:rsidP="00E424A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Насколько адекватны оценки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Moody’s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Investors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Service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 реальности выглядят риски для России?</w:t>
      </w:r>
    </w:p>
    <w:p w:rsidR="00E424AC" w:rsidRPr="00E424AC" w:rsidRDefault="00E424AC" w:rsidP="00E424A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П.Обухов</w:t>
      </w:r>
      <w:proofErr w:type="spellEnd"/>
    </w:p>
    <w:p w:rsidR="00E424AC" w:rsidRPr="00E424AC" w:rsidRDefault="00E424AC" w:rsidP="00E42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Санкционная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удавка, которую США накинули на Россию, может периодически ослабляться, — считает </w:t>
      </w:r>
      <w:r w:rsidRPr="00E42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секретарь ЦК КПРФ, доктор политических наук Сергей Обухов</w:t>
      </w: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 Но американцы — народ последовательный, и если уж они включили Россию в план мероприятий, эти мероприятия будут отрабатывать по полной программе.</w:t>
      </w:r>
    </w:p>
    <w:p w:rsidR="00E424AC" w:rsidRPr="00E424AC" w:rsidRDefault="00E424AC" w:rsidP="00E424A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Кремль возможные действия Вашингтона беспокоят. ЦБ регулярно проводит </w:t>
      </w:r>
      <w:proofErr w:type="gram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стресс-тесты</w:t>
      </w:r>
      <w:proofErr w:type="gram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банков.  Но пока самая осязаемая контрмера, на которую пошли российские власти — перевод бюджетников и пенсионеров на платежные карты системы «Мир». Хотя, замечу, наша национальная платежная система предельно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закуклена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других услуг, кроме как снять деньги в банкомате, она не предоставляет.</w:t>
      </w:r>
    </w:p>
    <w:p w:rsidR="00E424AC" w:rsidRPr="00E424AC" w:rsidRDefault="00E424AC" w:rsidP="00E424A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про небывалый отток капитала за январь 2019 года пишут все эксперты. Как видим, ужасные прогнозы уже стали реальностью.</w:t>
      </w:r>
    </w:p>
    <w:p w:rsidR="00E424AC" w:rsidRPr="00E424AC" w:rsidRDefault="00E424AC" w:rsidP="00E424A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указанные экспертами  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Moody’s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риски - это возможные и вполне реальные негативные сценарии развития событий и к ним надо </w:t>
      </w:r>
      <w:proofErr w:type="gram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готовится</w:t>
      </w:r>
      <w:proofErr w:type="gram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Любая ответственная политическая сила, а уж тем более государственное руководство обязаны их учитывать и отрабатывать.</w:t>
      </w:r>
    </w:p>
    <w:p w:rsidR="00E424AC" w:rsidRPr="00E424AC" w:rsidRDefault="00E424AC" w:rsidP="00E424A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Соглашусь, кстати, что «неорганизованная смена режима» - это серьезная угроза для нынешней системы власти и элиты. Только под неорганизованностью «партия капитуляции» подразумевает возврат к лихим 90-м, временам «дедушки Ельцина». </w:t>
      </w:r>
    </w:p>
    <w:p w:rsidR="00E424AC" w:rsidRPr="00E424AC" w:rsidRDefault="00E424AC" w:rsidP="00E424A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Естественно, КПРФ не устраивают сценарии транзита, когда все в государственной политике вернётся на круги своя и будет «как при дедушке» или «как при бабушке» (знаменитое обещание Александра I при восшествии на престол). Нужна смена курса и формирование двухуровневой мобилизационной экономики, как то предусмотрено программными документами КПРФ, и восстановление принципов социальной справедливости.</w:t>
      </w:r>
    </w:p>
    <w:p w:rsidR="00E424AC" w:rsidRPr="00E424AC" w:rsidRDefault="00E424AC" w:rsidP="00E424A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либеральный, прозападный сценарий транзита власти «после Путина», естественно, предложения КПРФ не вписываются. </w:t>
      </w:r>
    </w:p>
    <w:p w:rsidR="00E424AC" w:rsidRPr="00E424AC" w:rsidRDefault="00E424AC" w:rsidP="00E42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Понятно, почему истеблишмент США настроен антироссийски: тема России — удобный инструмент для сведения внутриполитических счетов в Америке. Мы видим, как </w:t>
      </w:r>
      <w:hyperlink r:id="rId6" w:tgtFrame="_blank" w:history="1">
        <w:r w:rsidRPr="00E424AC">
          <w:rPr>
            <w:rFonts w:ascii="Times New Roman" w:eastAsia="Times New Roman" w:hAnsi="Times New Roman" w:cs="Times New Roman"/>
            <w:b/>
            <w:bCs/>
            <w:color w:val="005BD1"/>
            <w:sz w:val="28"/>
            <w:szCs w:val="28"/>
            <w:u w:val="single"/>
            <w:bdr w:val="none" w:sz="0" w:space="0" w:color="auto" w:frame="1"/>
            <w:lang w:eastAsia="ru-RU"/>
          </w:rPr>
          <w:t>Дональд Трамп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выступил с новой порцией обвинений в адрес демократов, которые якобы продались России. Мы видим </w:t>
      </w:r>
      <w:proofErr w:type="gram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как</w:t>
      </w:r>
      <w:proofErr w:type="gram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другой стороны баррикад </w:t>
      </w:r>
      <w:proofErr w:type="spell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спецпрокурор</w:t>
      </w:r>
      <w:proofErr w:type="spell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2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Роберт Мюллер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энергично расследует предполагаемые связи Трампа с Россией, которые отвергают как в Кремле, так и в Белом доме.</w:t>
      </w:r>
    </w:p>
    <w:p w:rsidR="00E424AC" w:rsidRPr="00E424AC" w:rsidRDefault="00E424AC" w:rsidP="00E42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 или иначе, удавка на шее РФ будет до тех пор, пока США не достигнут своих геополитических целей в отношении молодого российского </w:t>
      </w:r>
      <w:proofErr w:type="gram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империализма</w:t>
      </w:r>
      <w:proofErr w:type="gram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умерит претензии нашей элиты выйти из положения рядовых приказчиков транснациональных корпораций. Можно, конечно, рассчитывать, что </w:t>
      </w:r>
      <w:hyperlink r:id="rId7" w:tgtFrame="_blank" w:history="1">
        <w:r w:rsidRPr="00E424AC">
          <w:rPr>
            <w:rFonts w:ascii="Times New Roman" w:eastAsia="Times New Roman" w:hAnsi="Times New Roman" w:cs="Times New Roman"/>
            <w:b/>
            <w:bCs/>
            <w:color w:val="005BD1"/>
            <w:sz w:val="28"/>
            <w:szCs w:val="28"/>
            <w:u w:val="single"/>
            <w:bdr w:val="none" w:sz="0" w:space="0" w:color="auto" w:frame="1"/>
            <w:lang w:eastAsia="ru-RU"/>
          </w:rPr>
          <w:t>Владимир Путин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ходе очередного послания Федеральному собранию продемонстрирует новую серию «мультиков» про наши </w:t>
      </w:r>
      <w:proofErr w:type="gram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супер-ракеты</w:t>
      </w:r>
      <w:proofErr w:type="gram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автоматические подводные ядерные торпеды — и мир захолонет, и США откажутся от своих планов.</w:t>
      </w:r>
    </w:p>
    <w:p w:rsidR="00E424AC" w:rsidRPr="00E424AC" w:rsidRDefault="00E424AC" w:rsidP="00E424A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 я считаю, что американцы на «мультики» большого внимания не обратят, поскольку знают реальное положение российских Вооруженных сил. Знают и про поставки </w:t>
      </w:r>
      <w:proofErr w:type="gramStart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proofErr w:type="gramEnd"/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 самолетов за весь 2018  год, хотя пару лет назад авиация получала более 80, а во времена СССР - более 500. Знают, например, про сорванную программу перевооружения ВМС РФ, и сорванную программу наблюдения за космическими пусками США.</w:t>
      </w:r>
    </w:p>
    <w:p w:rsidR="00E424AC" w:rsidRPr="00E424AC" w:rsidRDefault="00E424AC" w:rsidP="00E42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«СП»: — </w:t>
      </w:r>
      <w:proofErr w:type="gramStart"/>
      <w:r w:rsidRPr="00E42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</w:t>
      </w:r>
      <w:proofErr w:type="gramEnd"/>
      <w:r w:rsidRPr="00E42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по-вашему выглядят для нас ключевой риск?</w:t>
      </w:r>
    </w:p>
    <w:p w:rsidR="00E424AC" w:rsidRPr="00E424AC" w:rsidRDefault="00E424AC" w:rsidP="00E424A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Я считаю, это риск глобального вооруженного столкновения. Что до риска неконтролируемого транзита власти — думаю, в Кремле хорошо его осознают. Неслучайно недавнее послание главы государства Федеральному собранию было выстроено точно под группы населения, в которых наблюдается наибольшее падение путинского рейтинга.</w:t>
      </w:r>
    </w:p>
    <w:p w:rsidR="00E424AC" w:rsidRPr="00E424AC" w:rsidRDefault="00E424AC" w:rsidP="00E424A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 Полунин («Свободная пресса»)</w:t>
      </w:r>
    </w:p>
    <w:p w:rsidR="00051949" w:rsidRPr="00E424AC" w:rsidRDefault="00051949">
      <w:pPr>
        <w:rPr>
          <w:rFonts w:ascii="Times New Roman" w:hAnsi="Times New Roman" w:cs="Times New Roman"/>
          <w:sz w:val="28"/>
          <w:szCs w:val="28"/>
        </w:rPr>
      </w:pPr>
    </w:p>
    <w:sectPr w:rsidR="00051949" w:rsidRPr="00E4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AC"/>
    <w:rsid w:val="00051949"/>
    <w:rsid w:val="00441924"/>
    <w:rsid w:val="00E4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paragraph" w:styleId="2">
    <w:name w:val="heading 2"/>
    <w:basedOn w:val="a"/>
    <w:link w:val="20"/>
    <w:uiPriority w:val="9"/>
    <w:qFormat/>
    <w:rsid w:val="00E42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24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paragraph" w:styleId="2">
    <w:name w:val="heading 2"/>
    <w:basedOn w:val="a"/>
    <w:link w:val="20"/>
    <w:uiPriority w:val="9"/>
    <w:qFormat/>
    <w:rsid w:val="00E42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2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vpressa.ru/persons/vladimir-put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vpressa.ru/persons/donald-tramp/" TargetMode="External"/><Relationship Id="rId5" Type="http://schemas.openxmlformats.org/officeDocument/2006/relationships/hyperlink" Target="https://svpressa.ru/persons/vladimir-put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2019-02-26T06:00:00Z</dcterms:created>
  <dcterms:modified xsi:type="dcterms:W3CDTF">2019-02-26T06:08:00Z</dcterms:modified>
</cp:coreProperties>
</file>