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9C" w:rsidRPr="00FE2E9C" w:rsidRDefault="00FE2E9C" w:rsidP="00FE2E9C">
      <w:pPr>
        <w:shd w:val="clear" w:color="auto" w:fill="FFFFFF"/>
        <w:spacing w:before="330" w:after="165" w:line="240" w:lineRule="auto"/>
        <w:outlineLvl w:val="0"/>
        <w:rPr>
          <w:rFonts w:ascii="inherit" w:eastAsia="Times New Roman" w:hAnsi="inherit" w:cs="Arial"/>
          <w:b/>
          <w:bCs/>
          <w:caps/>
          <w:color w:val="333333"/>
          <w:kern w:val="36"/>
          <w:sz w:val="35"/>
          <w:szCs w:val="35"/>
          <w:lang w:eastAsia="ru-RU"/>
        </w:rPr>
      </w:pPr>
      <w:r w:rsidRPr="00FE2E9C">
        <w:rPr>
          <w:rFonts w:ascii="inherit" w:eastAsia="Times New Roman" w:hAnsi="inherit" w:cs="Arial"/>
          <w:b/>
          <w:bCs/>
          <w:caps/>
          <w:color w:val="333333"/>
          <w:kern w:val="36"/>
          <w:sz w:val="35"/>
          <w:szCs w:val="35"/>
          <w:lang w:eastAsia="ru-RU"/>
        </w:rPr>
        <w:t>«ПРЯМАЯ ДВОЙНАЯ ЛОЖЬ». КОНТЕНТ-АНАЛИЗ «ИНФОРМАЦИОННЫХ» СЮЖЕТОВ О ПРЕДВЫБОРНОЙ КАМПАНИИ НА ФЕДЕРАЛЬНЫХ ТЕЛЕКАНАЛАХ. 6 МАРТА 2018 ГОДА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«Прямая двойная ложь». Контент-анализ «информационных» сюжетов о предвыборной кампании на федеральных телеканалах. 6 марта 2018 года.</w:t>
      </w:r>
    </w:p>
    <w:p w:rsidR="00FE2E9C" w:rsidRPr="00FE2E9C" w:rsidRDefault="00FE2E9C" w:rsidP="00FE2E9C">
      <w:pPr>
        <w:shd w:val="clear" w:color="auto" w:fill="FFFFFF"/>
        <w:spacing w:before="300" w:after="33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FE2E9C" w:rsidRPr="00FE2E9C" w:rsidRDefault="00FE2E9C" w:rsidP="00FE2E9C">
      <w:pPr>
        <w:shd w:val="clear" w:color="auto" w:fill="FFFFFF"/>
        <w:spacing w:after="330" w:line="240" w:lineRule="auto"/>
        <w:rPr>
          <w:rFonts w:ascii="Arial" w:eastAsia="Times New Roman" w:hAnsi="Arial" w:cs="Arial"/>
          <w:color w:val="999999"/>
          <w:sz w:val="24"/>
          <w:szCs w:val="24"/>
          <w:lang w:eastAsia="ru-RU"/>
        </w:rPr>
      </w:pPr>
      <w:hyperlink r:id="rId6" w:tgtFrame="_black" w:history="1">
        <w:r w:rsidRPr="00FE2E9C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 xml:space="preserve">А. А. </w:t>
        </w:r>
        <w:proofErr w:type="spellStart"/>
        <w:r w:rsidRPr="00FE2E9C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Гавалова</w:t>
        </w:r>
        <w:proofErr w:type="spellEnd"/>
        <w:r w:rsidRPr="00FE2E9C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 xml:space="preserve">, А.М. Богачев, </w:t>
        </w:r>
        <w:proofErr w:type="spellStart"/>
        <w:r w:rsidRPr="00FE2E9C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>С.П.Обухов</w:t>
        </w:r>
        <w:proofErr w:type="spellEnd"/>
        <w:r w:rsidRPr="00FE2E9C">
          <w:rPr>
            <w:rFonts w:ascii="Arial" w:eastAsia="Times New Roman" w:hAnsi="Arial" w:cs="Arial"/>
            <w:color w:val="999999"/>
            <w:sz w:val="24"/>
            <w:szCs w:val="24"/>
            <w:u w:val="single"/>
            <w:lang w:eastAsia="ru-RU"/>
          </w:rPr>
          <w:t xml:space="preserve"> - Отдел ЦК КПРФ по проведению избирательных кампаний - ЦИПКР</w:t>
        </w:r>
      </w:hyperlink>
    </w:p>
    <w:p w:rsidR="00FE2E9C" w:rsidRPr="00FE2E9C" w:rsidRDefault="00FE2E9C" w:rsidP="00FE2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Сектор политического мониторинга Отдела по проведению избирательных кампаний ЦК КПРФ и ЦИПКР провел качественный и количественный анализ федерального политического лидерского эфира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 марта 2018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года с целью выявления возможных нарушений при информировании избирателей о ходе кампании по выборам президента РФ.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 указанный выше период 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пяти основным федеральным телеканалам (Первый, Россия 1, НТВ, ТВЦ, РЕН-ТВ) были продемонстрированы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14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сюжетов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из «выборного блока»</w:t>
      </w:r>
      <w:hyperlink r:id="rId7" w:anchor="_ftn1" w:history="1">
        <w:r w:rsidRPr="00FE2E9C">
          <w:rPr>
            <w:rFonts w:ascii="Arial" w:eastAsia="Times New Roman" w:hAnsi="Arial" w:cs="Arial"/>
            <w:b/>
            <w:bCs/>
            <w:color w:val="2A2929"/>
            <w:sz w:val="24"/>
            <w:szCs w:val="24"/>
            <w:u w:val="single"/>
            <w:lang w:eastAsia="ru-RU"/>
          </w:rPr>
          <w:t>[1]</w:t>
        </w:r>
      </w:hyperlink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Анализ стенограмм и видеоряда этих сюжетов указывает на продолжение резко негативной агитации против П.Н. 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Грудинина</w:t>
      </w:r>
      <w:proofErr w:type="spell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FE2E9C" w:rsidRPr="00FE2E9C" w:rsidRDefault="00FE2E9C" w:rsidP="00FE2E9C">
      <w:pPr>
        <w:shd w:val="clear" w:color="auto" w:fill="FFFFFF"/>
        <w:spacing w:before="330" w:after="165" w:line="240" w:lineRule="auto"/>
        <w:outlineLvl w:val="2"/>
        <w:rPr>
          <w:rFonts w:ascii="inherit" w:eastAsia="Times New Roman" w:hAnsi="inherit" w:cs="Arial"/>
          <w:b/>
          <w:bCs/>
          <w:caps/>
          <w:color w:val="333333"/>
          <w:sz w:val="23"/>
          <w:szCs w:val="23"/>
          <w:lang w:eastAsia="ru-RU"/>
        </w:rPr>
      </w:pPr>
      <w:r w:rsidRPr="00FE2E9C">
        <w:rPr>
          <w:rFonts w:ascii="inherit" w:eastAsia="Times New Roman" w:hAnsi="inherit" w:cs="Arial"/>
          <w:b/>
          <w:bCs/>
          <w:caps/>
          <w:color w:val="333333"/>
          <w:sz w:val="23"/>
          <w:szCs w:val="23"/>
          <w:lang w:eastAsia="ru-RU"/>
        </w:rPr>
        <w:t>ТОНАЛЬНОСТЬ ТЕЛЕСЮЖЕТОВ ПО ОТНОШЕНИЮ К КАНДИДАТУ ОТ КПРФ П.Н. ГРУДИНИНУ</w:t>
      </w:r>
    </w:p>
    <w:p w:rsidR="00FE2E9C" w:rsidRPr="00FE2E9C" w:rsidRDefault="00FE2E9C" w:rsidP="00FE2E9C">
      <w:pPr>
        <w:shd w:val="clear" w:color="auto" w:fill="FFFFFF"/>
        <w:spacing w:before="165" w:after="165" w:line="240" w:lineRule="auto"/>
        <w:outlineLvl w:val="3"/>
        <w:rPr>
          <w:rFonts w:ascii="inherit" w:eastAsia="Times New Roman" w:hAnsi="inherit" w:cs="Arial"/>
          <w:color w:val="333333"/>
          <w:sz w:val="30"/>
          <w:szCs w:val="30"/>
          <w:lang w:eastAsia="ru-RU"/>
        </w:rPr>
      </w:pPr>
      <w:r w:rsidRPr="00FE2E9C">
        <w:rPr>
          <w:rFonts w:ascii="inherit" w:eastAsia="Times New Roman" w:hAnsi="inherit" w:cs="Arial"/>
          <w:b/>
          <w:bCs/>
          <w:color w:val="333333"/>
          <w:sz w:val="30"/>
          <w:szCs w:val="30"/>
          <w:u w:val="single"/>
          <w:lang w:eastAsia="ru-RU"/>
        </w:rPr>
        <w:t>Общая информация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По отношению к кандидату в Президенты РФ от КПРФ Павлу 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Грудинину</w:t>
      </w:r>
      <w:proofErr w:type="spell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членам его штаба направленность телесюжетов в период 6 марта 2018 года распределилась следующим образом (табл.1)</w:t>
      </w:r>
      <w:hyperlink r:id="rId8" w:anchor="_ftn2" w:history="1">
        <w:r w:rsidRPr="00FE2E9C">
          <w:rPr>
            <w:rFonts w:ascii="Arial" w:eastAsia="Times New Roman" w:hAnsi="Arial" w:cs="Arial"/>
            <w:b/>
            <w:bCs/>
            <w:color w:val="2A2929"/>
            <w:sz w:val="24"/>
            <w:szCs w:val="24"/>
            <w:u w:val="single"/>
            <w:lang w:eastAsia="ru-RU"/>
          </w:rPr>
          <w:t>[2]</w:t>
        </w:r>
      </w:hyperlink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Таблица 1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Тональность информационных ТВ-сюжетов о кандидате 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П.Н.Грудинине</w:t>
      </w:r>
      <w:proofErr w:type="spell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на пяти федеральных каналах 6 марта 2018 года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A2929"/>
          <w:sz w:val="24"/>
          <w:szCs w:val="24"/>
          <w:lang w:eastAsia="ru-RU"/>
        </w:rPr>
        <w:drawing>
          <wp:inline distT="0" distB="0" distL="0" distR="0">
            <wp:extent cx="2950210" cy="1371600"/>
            <wp:effectExtent l="0" t="0" r="2540" b="0"/>
            <wp:docPr id="2" name="Рисунок 2" descr="https://kprf.ru/media/images/newsstory_illustrations/daylist/ec7234_snimok-tonalnost-0703-2018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prf.ru/media/images/newsstory_illustrations/daylist/ec7234_snimok-tonalnost-0703-2018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103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348"/>
        <w:gridCol w:w="1230"/>
        <w:gridCol w:w="1368"/>
        <w:gridCol w:w="1262"/>
        <w:gridCol w:w="1397"/>
        <w:gridCol w:w="1742"/>
      </w:tblGrid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 ТВ/ Тональность сюжетов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 негативно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Нейтрально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позитивно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Игнорирование</w:t>
            </w: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канал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Россия-1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РЕН-ТВ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ТВЦ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71,5%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7,1%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21,4%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видно из представленной выше таблицы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 марта 2018 года 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характер эфира на центральном ТВ по отношению к кандидату от КПРФ П.Н. </w:t>
      </w:r>
      <w:proofErr w:type="spell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Грудинину</w:t>
      </w:r>
      <w:proofErr w:type="spell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по-прежнему можно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охарактеризовать как </w:t>
      </w:r>
      <w:r w:rsidRPr="00FE2E9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lang w:eastAsia="ru-RU"/>
        </w:rPr>
        <w:t>чрезвычайно негативный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. «Неправильная синусоида» информационной войны против П.Н. 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Грудинина</w:t>
      </w:r>
      <w:proofErr w:type="spell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продолжает находиться на своем фактическом «пике».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Доля сюжетов с доминированием открытой или скрытой резко негативной агитации против П.Н. </w:t>
      </w:r>
      <w:proofErr w:type="spell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Грудинина</w:t>
      </w:r>
      <w:proofErr w:type="spell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составила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71,5% 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общего числа содержательных сюжетов о кандидате от КПРФ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целом же доля негативной агитации против кандидата от КПРФ оставила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78,6%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от всех сюжетов с упоминанием кандидата </w:t>
      </w:r>
      <w:proofErr w:type="spell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Грудинина</w:t>
      </w:r>
      <w:proofErr w:type="spell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отношению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 каждому из других кандидатов тональность эфира федерального телевидения была исключительно или подавляюще (в случае с кандидатом Собчак) нейтрально-позитивной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E2E9C" w:rsidRPr="00FE2E9C" w:rsidRDefault="00FE2E9C" w:rsidP="00FE2E9C">
      <w:pPr>
        <w:shd w:val="clear" w:color="auto" w:fill="FFFFFF"/>
        <w:spacing w:before="165" w:after="165" w:line="240" w:lineRule="auto"/>
        <w:outlineLvl w:val="3"/>
        <w:rPr>
          <w:rFonts w:ascii="inherit" w:eastAsia="Times New Roman" w:hAnsi="inherit" w:cs="Arial"/>
          <w:color w:val="333333"/>
          <w:sz w:val="30"/>
          <w:szCs w:val="30"/>
          <w:lang w:eastAsia="ru-RU"/>
        </w:rPr>
      </w:pPr>
      <w:r w:rsidRPr="00FE2E9C">
        <w:rPr>
          <w:rFonts w:ascii="inherit" w:eastAsia="Times New Roman" w:hAnsi="inherit" w:cs="Arial"/>
          <w:b/>
          <w:bCs/>
          <w:color w:val="333333"/>
          <w:sz w:val="30"/>
          <w:szCs w:val="30"/>
          <w:lang w:eastAsia="ru-RU"/>
        </w:rPr>
        <w:t xml:space="preserve">Конкретные примеры резко негативной агитации и клеветы против П.Н. </w:t>
      </w:r>
      <w:proofErr w:type="spellStart"/>
      <w:r w:rsidRPr="00FE2E9C">
        <w:rPr>
          <w:rFonts w:ascii="inherit" w:eastAsia="Times New Roman" w:hAnsi="inherit" w:cs="Arial"/>
          <w:b/>
          <w:bCs/>
          <w:color w:val="333333"/>
          <w:sz w:val="30"/>
          <w:szCs w:val="30"/>
          <w:lang w:eastAsia="ru-RU"/>
        </w:rPr>
        <w:t>Грудинина</w:t>
      </w:r>
      <w:proofErr w:type="spellEnd"/>
      <w:r w:rsidRPr="00FE2E9C">
        <w:rPr>
          <w:rFonts w:ascii="inherit" w:eastAsia="Times New Roman" w:hAnsi="inherit" w:cs="Arial"/>
          <w:b/>
          <w:bCs/>
          <w:color w:val="333333"/>
          <w:sz w:val="30"/>
          <w:szCs w:val="30"/>
          <w:lang w:eastAsia="ru-RU"/>
        </w:rPr>
        <w:t xml:space="preserve"> и КПРФ</w:t>
      </w:r>
    </w:p>
    <w:p w:rsidR="00FE2E9C" w:rsidRPr="00FE2E9C" w:rsidRDefault="00FE2E9C" w:rsidP="00FE2E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Федеральные телеканалы продолжали сообщать избирателям,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не основанную на реальных доказательствах,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 информацию о якобы наличия у П. 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Грудинина</w:t>
      </w:r>
      <w:proofErr w:type="spell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счетов в Швейцарии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Так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канал «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Рен</w:t>
      </w:r>
      <w:proofErr w:type="spell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-ТВ»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</w:t>
      </w:r>
      <w:proofErr w:type="spell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Рен</w:t>
      </w:r>
      <w:proofErr w:type="spell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ТВ # Новости, Москва, 6 марта 2018 19:46; </w:t>
      </w:r>
      <w:proofErr w:type="spell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Рен</w:t>
      </w:r>
      <w:proofErr w:type="spell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ТВ # Новости, Москва, 6 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марта 2018 16:40)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сообщил телезрителем, что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Сегодня появилось подтверждение того, что у кандидата в президенты от КПРФ Павла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Грудинина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за рубежом хранятся килограммы золота. Обнародована внутренняя выписка швейцарского банка OBS. Вот этот документ. Черным по белому написано имя "мистер Павел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Грудинин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". Ниже обозначено, что на металлическом счете хранятся 174,5 тройской унции золота, т.е. почти 5,5 кг. Его стоимость - порядка 230 тыс. долларов. Данные о найденных у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Грудинина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11 незакрытых счетах в банках Швейцарии еще накануне обнародовали в ЦИК. Сам кандидат не решился лично комментировать эту информацию. Он ограничился только выступлением в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соцсетях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. Но вместо того, чтобы </w:t>
      </w:r>
      <w:proofErr w:type="gram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говорить</w:t>
      </w:r>
      <w:proofErr w:type="gram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по сути, есть ли активы в иностранных банках, и закрыты л они к моменту регистрации кандидатом,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Грудинин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набросился на журналистов и даже на ЦИК. Он адресовал обвинения в провокациях. Детально ситуацию ЦИК разберет уже завтра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Однако данное «подтверждение» почему-то является не официальным ответом банка на тот или иной запрос официальных российских органов, а некой «выпиской», которую каждый грамотный пользователь может создать на своем персональном компьютере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как же информация ЦИК от ФНС, о которой говорилось 5 марта? Зачем нужны «странные выписки»? </w:t>
      </w:r>
      <w:proofErr w:type="gram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</w:t>
      </w:r>
      <w:proofErr w:type="gram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ЦИК</w:t>
      </w:r>
      <w:proofErr w:type="gram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ФНС явно нет никаких доказательств наличия у кандидата от КПРФ незакрытых и даже закрытых счетов за пределами РФ, и в ход идут сопряжённые с клеветой 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вбросы</w:t>
      </w:r>
      <w:proofErr w:type="spell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Отметим, что безличная фраза «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Сегодня появилось подтверждение того…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является классическим примером неопределённого утверждения из числа приемов НЛП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Такого рода фразы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создают ложное впечатление объективности неверифицируемой информации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Еще один пример подобной информации представил «Первый канал» (1 Канал # Время, Москва, 6 марта 2018 21:15): «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в Сети появилась совсем не Янтарная комната, а подтверждение из швейцарского банка - выписка счета кандидата в президенты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Грудинина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, согласно которой у бизнесмена на момент 31 декабря 2017 года в банке UBS имелось золото в объеме 174,526 тройских унций.</w:t>
      </w:r>
      <w:proofErr w:type="gram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Его рыночная стоимость - около 230 тысяч долларов»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E2E9C" w:rsidRPr="00FE2E9C" w:rsidRDefault="00FE2E9C" w:rsidP="00FE2E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вечером 6 марта (</w:t>
      </w:r>
      <w:proofErr w:type="spell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Рен</w:t>
      </w:r>
      <w:proofErr w:type="spell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ТВ # Новости, Москва, 6 марта 2018 23:10)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 xml:space="preserve">на телеканале 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Рен</w:t>
      </w:r>
      <w:proofErr w:type="spell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-ТВ прозвучала прямая (без всяких экивоков) ложь по отношению к кандидату от КПРФ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Сегодня заметно повысилась стоимость тройской унции золота на мировых рынках. Она поднялась до отметки 1339 долларов. Этот показатель, скорее всего, порадует тех, кто решил вложить свои сбережения в драгоценный металл. Н-р, кандидата от КПРФ Павла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Грудинина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 Сегодня опубликована внутренняя выписка швейцарского банка UBS, который считается одним из основных игроков на золотом рынке. </w:t>
      </w:r>
      <w:r w:rsidRPr="00FE2E9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lang w:eastAsia="ru-RU"/>
        </w:rPr>
        <w:t>Документ датирован 20 февраля этого года.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 И содержит сведения о т.н. металлическом счете директора Совхоза им. Ленина. В соответствии с российским законом, этот счет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Грудинин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, как кандидат, должен был закрыть. Причем, еще в прошлом году. </w:t>
      </w:r>
      <w:r w:rsidRPr="00FE2E9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lang w:eastAsia="ru-RU"/>
        </w:rPr>
        <w:t xml:space="preserve">Однако, 2 недели назад на нем находились 174,5 унции драгоценного </w:t>
      </w:r>
      <w:proofErr w:type="spellStart"/>
      <w:r w:rsidRPr="00FE2E9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lang w:eastAsia="ru-RU"/>
        </w:rPr>
        <w:t>металла</w:t>
      </w:r>
      <w:proofErr w:type="gramStart"/>
      <w:r w:rsidRPr="00FE2E9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lang w:eastAsia="ru-RU"/>
        </w:rPr>
        <w:t>.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</w:t>
      </w:r>
      <w:proofErr w:type="gram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текущему курсу его стоимость 233 тыс. долларов. Накануне информацию о незакрытых счетах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Грудинина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опубликовал ЦИК, ссылаясь на данные, полученные от налоговой службы 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lastRenderedPageBreak/>
        <w:t xml:space="preserve">Швейцарии, однако,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Грудинин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через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соцсети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обвинил и ЦИК, и журналистов в провокации и распространении ложной информации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Приведем распространяемый журналистами и, как мы уверены, также фальшивый документ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Как можно убедиться, обратив внимание на правый верхний угол, данные на этой якобы «выписке» относятся к 31 декабря 2017 года.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 xml:space="preserve">Таким образом, телеканал «РЕН-ТВ» открыто ввел 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избираталей</w:t>
      </w:r>
      <w:proofErr w:type="spell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 xml:space="preserve"> в 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заблужение</w:t>
      </w:r>
      <w:proofErr w:type="spell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, даже если основывал свои измышления на гуляющей по Сети «выписке».</w:t>
      </w:r>
    </w:p>
    <w:p w:rsidR="00FE2E9C" w:rsidRPr="00FE2E9C" w:rsidRDefault="00FE2E9C" w:rsidP="00FE2E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Канал «НТВ»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(НТВ # Сегодня, Москва, 6 марта 2018 19:14)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информировал избирателей в том же русле, что и канал «РЕН-ТВ»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Сегодня же получила продолжение скандальная история с иностранными счетами кандидата от КПРФ Павла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Грудинина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. Накануне Центризбирком обнародовал информацию, полученную из Швейцарии, там подтвердили, что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Грудинин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хранил в одном из банков более пяти килограммов золота на сумму более двухсот тысяч долларов, и так и не </w:t>
      </w:r>
      <w:proofErr w:type="gram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предоставил Центризбиркому документ</w:t>
      </w:r>
      <w:proofErr w:type="gram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о закрытии этого счета. И вот сегодня </w:t>
      </w:r>
      <w:r w:rsidRPr="00FE2E9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 распоряжении журналистов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 оказалась банковская выписка, подтверждающая эту информацию. Сам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Грудинин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сегодня продолжил свою предвыборную кампанию».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Не ясно, зачем, если ЦИК обладает официальными документами, пересланными швейцарским банком, писать про какие-то данные журналистов».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 вот если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ЦИК пользуется фальшивыми документами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то поддержка со стороны СМИ в рамках фальсификации информации </w:t>
      </w:r>
      <w:proofErr w:type="spell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Центрибиркому</w:t>
      </w:r>
      <w:proofErr w:type="spell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действительно нужна. Таким образом,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есть все основания считать, что заявления представителей ЦИК и СМИ 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(ТВ Центр # События. 25-й час, Москва, 6 марта 2018 0:21; </w:t>
      </w:r>
      <w:proofErr w:type="spell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Рен</w:t>
      </w:r>
      <w:proofErr w:type="spell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ТВ # Новости, Москва, 5 марта 2018 23:11 и т.д.) «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ФНС получила от швейцарских коллег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информацию о том, что на момент выдвижения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Грудинина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кандидатом </w:t>
      </w:r>
      <w:proofErr w:type="gram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</w:t>
      </w:r>
      <w:proofErr w:type="gram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президент</w:t>
      </w:r>
      <w:proofErr w:type="gram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у него было не 2, как считалось ранее, а 13 счетов в банках Швейцарии. При этом до сих пор неясно, закрыты ли счета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являются прямой ложью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E2E9C" w:rsidRPr="00FE2E9C" w:rsidRDefault="00FE2E9C" w:rsidP="00FE2E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Канал «Россия-1»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(Россия 1 # Вести, Москва, 6 марта 2018 17:16; Россия 1 # Вести, Москва, 6 марта 2018 20:12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вновь допустил в своем эфире негативную агитацию в отношении одного кандидата в президенты РФ (в лице выдвинувшей его партии) со стороны другого кандидата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proofErr w:type="gram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У здания суда по интеллектуальным правам пикет кандидата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Сурайкина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и его сторонников. Защищать партию "Коммунисты России", как говорит ее лидер, нужно от КПРФ. 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МАКСИМ СУРАЙКИН, КАНДИДАТ НА ПОСТ ПРЕЗИДЕНТА РФ ОТ ПАРТИИ "КОММУНИСТЫ РОССИИ": 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Они считают, что существование нашей партии, и то, что мы коммунисты, нарушает их коммерческие права. Это вообще чудовищно, когда люди, коммунисты, как они себя называют, встают на позицию вообще коммерциализации идеологии. Но видно, господа из КПРФ настолько сами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коммерциализировались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, настолько срослись с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олигархатом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, выдвигают на всех уровнях бизнесменов крупных, хозяйственников»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Аналогичные сюжеты прошли на канале «ТВ-центр»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(ТВ Центр # События, Москва, 6 марта 2018 22:26) и на «Первом канале» (1 Канал # Время, Москва, 6 марта 2018 21:15).</w:t>
      </w:r>
    </w:p>
    <w:p w:rsidR="00FE2E9C" w:rsidRPr="00FE2E9C" w:rsidRDefault="00FE2E9C" w:rsidP="00FE2E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Также на канале «Россия-1»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(Россия 1 # Вести, Москва, 6 марта 2018 20:12)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 блоке новостных программ прошла следующая выдержка из дебатов с негативной агитацией против кандидата от КПРФ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«ВЛАДИМИР ЖИРИНОВСКИЙ, КАНДИДАТ НА ПОСТ ПРЕЗИДЕНТА РФ ОТ ЛДПР: 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174 унции золота - это 5,5 килограммов. Поэтому лишь одна претензия к Павлу Николаевичу. Все можете иметь миллиарды, единственное, каждый, кто даже идет на гражданскую государственную службу, обязан обо всем сообщить. И никто не допускается к государственной гражданской службе, а тем более к посту президента, если имущество за границей, если нет допуска к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гостайне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. А лица, имеющие деньги за рубежом, не имеют допуска к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гостайне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.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КСЕНИЯ СОБЧАК, КАНДИДАТ НА ПОСТ ПРЕЗИДЕНТА РФ ОТ ПАРТИИ "ГРАЖДАНСКАЯ ИНИЦИАТИВА": 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И прячут свои счета. Но я сейчас не хочу говорить об этом. Действительно нас всех это шокировало известие, но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Грудинин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уже врет не первый раз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НИКОЛАЙ БУЛАЕВ, ЗАМЕСТИТЕЛЬ ПРЕДСЕДАТЕЛЯ ЦЕНТРАЛЬНОЙ ИЗБИРАТЕЛЬНОЙ КОМИССИИ РФ: 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На завтрашнем заседании мы утвердим текст дополнительного вкладыша для нашего информационного плаката, который будет размещен на избирательных участках. Этот текст будет содержать информацию об иностранных счетах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Грудинина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, которую в ЦИК предоставил уполномоченный финансовый орган Швейцарии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». Не ясно при этом, что это за «уполномоченный финансовый орган Швейцарии», которому самые закрытие в мире банки предоставляют конфиденциальную информацию о счетах своих клиентов.</w:t>
      </w:r>
    </w:p>
    <w:p w:rsidR="00FE2E9C" w:rsidRPr="00FE2E9C" w:rsidRDefault="00FE2E9C" w:rsidP="00FE2E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Канал НТВ провел фактическую агитацию за 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К.Собчак</w:t>
      </w:r>
      <w:proofErr w:type="spell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без оплаты со стороны данного кандидата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(НТВ # Сегодня, Москва, 6 марта 2018 19:14): «В-2: 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Отдельно политологи остановились на предвыборных поездках Ксении Собчак, они отметили, что кандидат от партии "Гражданская инициатива" </w:t>
      </w:r>
      <w:proofErr w:type="gram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совершает неожиданные шаги и привели</w:t>
      </w:r>
      <w:proofErr w:type="gram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в качестве примера ее визит в Чеченскую республику. В-1: Ксения Собчак действительно один из самых ярких участников нынешней президентской гонки. О том, как она борется за голоса, 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Юрий </w:t>
      </w:r>
      <w:proofErr w:type="spell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Кучинский</w:t>
      </w:r>
      <w:proofErr w:type="spell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(сюжет) </w:t>
      </w:r>
      <w:proofErr w:type="gram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</w:t>
      </w:r>
      <w:proofErr w:type="gram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 последнее время с Ксенией Собчак регулярно что-то случается, то она, например, плеснет водой в кого-то, то на нее плеснут. Это все, вроде бы, мелочи, но они обстоятельно освещаются в СМИ, и тут по классике жанра - не важно, нападавшая она была или пострадавшая, главное, чтобы освещалось.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Есть ведь афоризм - все пиар, кроме некролога.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ПАВЕЛ РЫЖЕВСКИЙ (ПОЛИТОЛОГ): 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Плюсов у нее не особо много, наверное, она продолжает так сказать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пиариться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на минусах или на негативе, вообще, это самый простой способ пиара, именно негатив.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</w:t>
      </w:r>
      <w:proofErr w:type="gram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Ксения Собчак, как новое платье, примеряет новую роль. Она уже больше не светская львица, давно не ведущая скандального реалити-шоу, она серьезный человек из большой политики, тут можно сомневаться, но сам по себе статус кандидата в президенты - это большая политика. И в этой политике, и в такой же ситуации были вполне удачные выступления. Впрочем, может быть больше в актерском плане.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АНТОН КОРОБКОВ-ЗЕМЛЯНСКИЙ (МЕДИА-ЭКСПЕРТ): 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Можно вспомнить и Арнольда Шварценеггера, который также из героя боевиков также перебирался в губернаторы Калифорнии. </w:t>
      </w:r>
      <w:proofErr w:type="gram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КОРР</w:t>
      </w:r>
      <w:proofErr w:type="gram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: Для героя из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медиасферы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политика - вполне естественная среда, та же публичность, просто с, другими словами. Про шансы Ксении Собчак стать президентом абсолютное большинство экспертов отзывается, </w:t>
      </w:r>
      <w:proofErr w:type="gram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скажем</w:t>
      </w:r>
      <w:proofErr w:type="gram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так, осторожно. Зато множество </w:t>
      </w:r>
      <w:proofErr w:type="gram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новых</w:t>
      </w:r>
      <w:proofErr w:type="gram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лайков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в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соцсетях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, можно будет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монетизировать</w:t>
      </w:r>
      <w:proofErr w:type="spell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БАРИ АЛИБАСОВ (ПРОДЮСЕР, 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ЗАСЛУЖЕННЫЙ АРТИСТ РОССИИ): 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Я бы рекомендовал Ксюше Собчак продолжать деятельность по организации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корпоративов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, потому что уже цена другая будет. Потому что уже платить будут гораздо больше за то, что ведет Ксения Собчак.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</w:t>
      </w:r>
      <w:proofErr w:type="gram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Президенты тоже бывают на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корпоративах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, скажем, какую-нибудь сессию Генассамблеи ООН можно ведь назвать встречей коллег, поди и фуршет в конце будет. Только выступают они там бесплатно и не ради развлечения публики».</w:t>
      </w:r>
    </w:p>
    <w:p w:rsidR="00FE2E9C" w:rsidRPr="00FE2E9C" w:rsidRDefault="00FE2E9C" w:rsidP="00FE2E9C">
      <w:pPr>
        <w:shd w:val="clear" w:color="auto" w:fill="FFFFFF"/>
        <w:spacing w:before="165" w:after="165" w:line="240" w:lineRule="auto"/>
        <w:outlineLvl w:val="3"/>
        <w:rPr>
          <w:rFonts w:ascii="inherit" w:eastAsia="Times New Roman" w:hAnsi="inherit" w:cs="Arial"/>
          <w:color w:val="333333"/>
          <w:sz w:val="30"/>
          <w:szCs w:val="30"/>
          <w:lang w:eastAsia="ru-RU"/>
        </w:rPr>
      </w:pPr>
      <w:r w:rsidRPr="00FE2E9C">
        <w:rPr>
          <w:rFonts w:ascii="inherit" w:eastAsia="Times New Roman" w:hAnsi="inherit" w:cs="Arial"/>
          <w:b/>
          <w:bCs/>
          <w:color w:val="333333"/>
          <w:sz w:val="30"/>
          <w:szCs w:val="30"/>
          <w:u w:val="single"/>
          <w:lang w:eastAsia="ru-RU"/>
        </w:rPr>
        <w:t xml:space="preserve">Информационные сюжеты </w:t>
      </w:r>
      <w:proofErr w:type="gramStart"/>
      <w:r w:rsidRPr="00FE2E9C">
        <w:rPr>
          <w:rFonts w:ascii="inherit" w:eastAsia="Times New Roman" w:hAnsi="inherit" w:cs="Arial"/>
          <w:b/>
          <w:bCs/>
          <w:color w:val="333333"/>
          <w:sz w:val="30"/>
          <w:szCs w:val="30"/>
          <w:u w:val="single"/>
          <w:lang w:eastAsia="ru-RU"/>
        </w:rPr>
        <w:t>кандидатах</w:t>
      </w:r>
      <w:proofErr w:type="gramEnd"/>
      <w:r w:rsidRPr="00FE2E9C">
        <w:rPr>
          <w:rFonts w:ascii="inherit" w:eastAsia="Times New Roman" w:hAnsi="inherit" w:cs="Arial"/>
          <w:b/>
          <w:bCs/>
          <w:color w:val="333333"/>
          <w:sz w:val="30"/>
          <w:szCs w:val="30"/>
          <w:u w:val="single"/>
          <w:lang w:eastAsia="ru-RU"/>
        </w:rPr>
        <w:t xml:space="preserve"> в президенты РФ были посвящены следующим темам и выдержаны в следующей тональности: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ТОНАЛЬНОСТЬ ТВ СЮЖЕТОВ 6 МАРТА 2018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П. 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Грудинин</w:t>
      </w:r>
      <w:proofErr w:type="spell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– 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инсинуац</w:t>
      </w:r>
      <w:proofErr w:type="gram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ии о я</w:t>
      </w:r>
      <w:proofErr w:type="gram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кобы незакрытых счетах и возможности «снятия» с выборов, прямая клевета и «просто» негативная агитация в адрес кандидата от КПРФ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(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проанализировано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14 содержательных сюжетов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числе которых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 71,5% сюжетов с резко негативной агитацией против П. 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Грудинина</w:t>
      </w:r>
      <w:proofErr w:type="spell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при общей доле негатива в его адрес составляющей 78,6%)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С. Бабурин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–п</w:t>
      </w:r>
      <w:proofErr w:type="gram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оездка в Болгарию, 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пресс-конференция с рассказом о поездке в Болгарию 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8 сюжетов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из них 100% нейтрально-позитивных).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В. Путин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визиты доверенных лиц в регионы, формирование корпуса наблюдателей штабом кандидата (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8 сюжетов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из них 100% нейтрально-позитивных);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Б. Титов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встреча с избирателями в петербургском планетарии, посещение прядильной фабрики в Петербурге (</w:t>
      </w:r>
      <w:r w:rsidRPr="00FE2E9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8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сюжетов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из них 100% нейтрально-позитивных);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М. 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Сурайкин</w:t>
      </w:r>
      <w:proofErr w:type="spell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 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пикет и негативная агитация против КПРФ 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 сюжетов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из них 100% нейтрально-позитивных).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Г. Явлинский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 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поездка доверенного лица в Иркутскую область, встречи с избирателями 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 сюжетов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из них 92% нейтрально-позитивных);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В. Жириновский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– участие в дебатах, выборные мероприятия (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 сюжетов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из них 100% нейтрально-позитивных)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;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К. Собчак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</w:t>
      </w: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дебаты, неоплаченная реклама на НТВ 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6 сюжетов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из них 83,4% нейтрально-позитивных и один (16,6%) связанный с «</w:t>
      </w:r>
      <w:proofErr w:type="spell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хайпом</w:t>
      </w:r>
      <w:proofErr w:type="spell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по поводу скандалов).</w:t>
      </w:r>
    </w:p>
    <w:p w:rsidR="00FE2E9C" w:rsidRPr="00FE2E9C" w:rsidRDefault="00FE2E9C" w:rsidP="00FE2E9C">
      <w:pPr>
        <w:shd w:val="clear" w:color="auto" w:fill="FFFFFF"/>
        <w:spacing w:before="330" w:after="165" w:line="240" w:lineRule="auto"/>
        <w:outlineLvl w:val="2"/>
        <w:rPr>
          <w:rFonts w:ascii="inherit" w:eastAsia="Times New Roman" w:hAnsi="inherit" w:cs="Arial"/>
          <w:b/>
          <w:bCs/>
          <w:caps/>
          <w:color w:val="333333"/>
          <w:sz w:val="23"/>
          <w:szCs w:val="23"/>
          <w:lang w:eastAsia="ru-RU"/>
        </w:rPr>
      </w:pPr>
      <w:r w:rsidRPr="00FE2E9C">
        <w:rPr>
          <w:rFonts w:ascii="inherit" w:eastAsia="Times New Roman" w:hAnsi="inherit" w:cs="Arial"/>
          <w:b/>
          <w:bCs/>
          <w:caps/>
          <w:color w:val="333333"/>
          <w:sz w:val="23"/>
          <w:szCs w:val="23"/>
          <w:lang w:eastAsia="ru-RU"/>
        </w:rPr>
        <w:t>ВЫВОДЫ:</w:t>
      </w:r>
    </w:p>
    <w:p w:rsidR="00FE2E9C" w:rsidRPr="00FE2E9C" w:rsidRDefault="00FE2E9C" w:rsidP="00FE2E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Характер эфира на центральном ТВ по отношению к кандидату от КПРФ П.Н. </w:t>
      </w:r>
      <w:proofErr w:type="spell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Грудинину</w:t>
      </w:r>
      <w:proofErr w:type="spell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6 марта 2018 года, по-прежнему, можно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охарактеризовать как </w:t>
      </w:r>
      <w:r w:rsidRPr="00FE2E9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lang w:eastAsia="ru-RU"/>
        </w:rPr>
        <w:t>чрезвычайно негативный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;</w:t>
      </w:r>
    </w:p>
    <w:p w:rsidR="00FE2E9C" w:rsidRPr="00FE2E9C" w:rsidRDefault="00FE2E9C" w:rsidP="00FE2E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«Неправильная синусоида» информационной войны против П.Н. </w:t>
      </w:r>
      <w:proofErr w:type="spell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Грудинина</w:t>
      </w:r>
      <w:proofErr w:type="spell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продолжает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находиться на своем </w:t>
      </w:r>
      <w:r w:rsidRPr="00FE2E9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фактическом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«пике»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FE2E9C" w:rsidRPr="00FE2E9C" w:rsidRDefault="00FE2E9C" w:rsidP="00FE2E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Доля сюжетов с доминированием открытой или скрытой резко негативной агитации против П.Н. </w:t>
      </w:r>
      <w:proofErr w:type="spell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Грудинина</w:t>
      </w:r>
      <w:proofErr w:type="spell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составила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71,5% 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общего числа содержательных сюжетов о кандидате от КПРФ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(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целом же доля 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негативной агитации против кандидата от КПРФ оставила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78,4%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от всех сюжетов с упоминанием кандидата </w:t>
      </w:r>
      <w:proofErr w:type="spell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Грудинина</w:t>
      </w:r>
      <w:proofErr w:type="spell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);</w:t>
      </w:r>
    </w:p>
    <w:p w:rsidR="00FE2E9C" w:rsidRPr="00FE2E9C" w:rsidRDefault="00FE2E9C" w:rsidP="00FE2E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Подавляющее число резко негативных сюжетов с агитацией против П.Н. 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Грудинина</w:t>
      </w:r>
      <w:proofErr w:type="spell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вновь относилась к провокации Центризбиркома и телеканала «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Лайф</w:t>
      </w:r>
      <w:proofErr w:type="spell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 с якобы «незакрытыми счетами» кандидата от КПРФ.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 этом раз используется фальшивая «выписка из швейцарского банка», якобы сделанная 20 февраля 2018 года и описывающая состояние «счетов» на 31 декабря 2017 года;</w:t>
      </w:r>
    </w:p>
    <w:p w:rsidR="00FE2E9C" w:rsidRPr="00FE2E9C" w:rsidRDefault="00FE2E9C" w:rsidP="00FE2E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Особое место в ряду такого рода инсинуаций занимает вечерний выпуск новостей на канале 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Рен</w:t>
      </w:r>
      <w:proofErr w:type="spell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-ТВ, где вопреки даже 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фейковой</w:t>
      </w:r>
      <w:proofErr w:type="spell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«выписке» делаются клеветнические заявления о существовании «золотого счета» 20 февраля 2018 года, то есть озвучивается двойная прямая ложь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FE2E9C" w:rsidRPr="00FE2E9C" w:rsidRDefault="00FE2E9C" w:rsidP="00FE2E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каналах «Первый канал», «Россия-1» и «ТВ-центр» в эфире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вышла прямая негативная агитация кандидата М. 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Сурайкина</w:t>
      </w:r>
      <w:proofErr w:type="spell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против выдвинувшей кандидата </w:t>
      </w:r>
      <w:proofErr w:type="spellStart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П.Грудинина</w:t>
      </w:r>
      <w:proofErr w:type="spellEnd"/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партии КПРФ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FE2E9C" w:rsidRPr="00FE2E9C" w:rsidRDefault="00FE2E9C" w:rsidP="00FE2E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отношению </w:t>
      </w: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 каждому из других кандидатов тональность эфира федерального телевидения вновь была исключительно нейтрально-позитивной или практически нейтрально-позитивной (в случае с К. Собчак)</w:t>
      </w:r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Исполнители исследования: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А. А.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Гавалова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, зав. сектором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политмониторинга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ЦК КПРФ,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А.М. Богачев, психолог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Отв. за выпуск – </w:t>
      </w:r>
      <w:proofErr w:type="spellStart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С.П.Обухов</w:t>
      </w:r>
      <w:proofErr w:type="spellEnd"/>
      <w:r w:rsidRPr="00FE2E9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, Член Президиума, Секретарь ЦК КПРФ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Для контент-анализа использованы материалы системы «</w:t>
      </w:r>
      <w:proofErr w:type="spellStart"/>
      <w:r w:rsidRPr="00FE2E9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Медиалогия</w:t>
      </w:r>
      <w:proofErr w:type="spellEnd"/>
      <w:r w:rsidRPr="00FE2E9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»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Отдел ЦК КПРФ по проведению избирательных кампаний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Центр исследований политической культуры России</w:t>
      </w:r>
    </w:p>
    <w:p w:rsidR="00FE2E9C" w:rsidRPr="00FE2E9C" w:rsidRDefault="00FE2E9C" w:rsidP="00FE2E9C">
      <w:pPr>
        <w:shd w:val="clear" w:color="auto" w:fill="FFFFFF"/>
        <w:spacing w:before="330" w:after="165" w:line="240" w:lineRule="auto"/>
        <w:outlineLvl w:val="2"/>
        <w:rPr>
          <w:rFonts w:ascii="inherit" w:eastAsia="Times New Roman" w:hAnsi="inherit" w:cs="Arial"/>
          <w:b/>
          <w:bCs/>
          <w:caps/>
          <w:color w:val="333333"/>
          <w:sz w:val="23"/>
          <w:szCs w:val="23"/>
          <w:lang w:eastAsia="ru-RU"/>
        </w:rPr>
      </w:pPr>
      <w:r w:rsidRPr="00FE2E9C">
        <w:rPr>
          <w:rFonts w:ascii="inherit" w:eastAsia="Times New Roman" w:hAnsi="inherit" w:cs="Arial"/>
          <w:b/>
          <w:bCs/>
          <w:caps/>
          <w:color w:val="333333"/>
          <w:sz w:val="23"/>
          <w:szCs w:val="23"/>
          <w:lang w:eastAsia="ru-RU"/>
        </w:rPr>
        <w:t>ПРИЛОЖЕНИЕ 1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A2929"/>
          <w:sz w:val="24"/>
          <w:szCs w:val="24"/>
          <w:lang w:eastAsia="ru-RU"/>
        </w:rPr>
        <w:drawing>
          <wp:inline distT="0" distB="0" distL="0" distR="0">
            <wp:extent cx="2855595" cy="1337310"/>
            <wp:effectExtent l="0" t="0" r="1905" b="0"/>
            <wp:docPr id="1" name="Рисунок 1" descr="http://cipkr.ru/wp-content/uploads/2018/03/Snimok-tonalnost-0603-2018-300x14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ipkr.ru/wp-content/uploads/2018/03/Snimok-tonalnost-0603-2018-300x14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E2E9C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Приложение 2</w:t>
      </w:r>
    </w:p>
    <w:tbl>
      <w:tblPr>
        <w:tblW w:w="9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844"/>
        <w:gridCol w:w="1696"/>
        <w:gridCol w:w="3948"/>
        <w:gridCol w:w="1541"/>
      </w:tblGrid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выхода в эфир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Телеканал, программа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Условное название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 </w:t>
            </w: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марта 2018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Центр # События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txt_2047798_884460224" w:history="1"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 xml:space="preserve">Финансовые документы большинства кандидатов в </w:t>
              </w:r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lastRenderedPageBreak/>
                <w:t>президенты проверены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2) </w:t>
            </w: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марта 2018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Центр # События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txt_2047798_884458135" w:history="1"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>Кандидаты в президенты продолжают свою предвыборную агитацию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 </w:t>
            </w: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марта 2018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txt_2047798_884466621" w:history="1"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 xml:space="preserve">В ЦИК рассказали о незакрытых счетах </w:t>
              </w:r>
              <w:proofErr w:type="spellStart"/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>Грудинина</w:t>
              </w:r>
              <w:proofErr w:type="spellEnd"/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 xml:space="preserve"> в Швейцарии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4) </w:t>
            </w: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 2018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Центр # События. 25-й час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txt_2047798_884501592" w:history="1"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>Финансовые документы большинства кандидатов в президенты проверены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5) </w:t>
            </w: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 2018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Центр # События. 25-й час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txt_2047798_884516596" w:history="1"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>Кандидаты в президенты встречаются с избирателями и ведут иногда даже слишком горячие дискуссии в телеэфире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6) </w:t>
            </w: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 2018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1 # Вести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txt_2047798_884920707" w:history="1"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>Предвыборные новости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7) </w:t>
            </w: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 2018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txt_2047798_885057991" w:history="1"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 xml:space="preserve">Сегодня появилось подтверждение того, что у кандидата в президенты от КПРФ Павла </w:t>
              </w:r>
              <w:proofErr w:type="spellStart"/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>Грудинина</w:t>
              </w:r>
              <w:proofErr w:type="spellEnd"/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 xml:space="preserve"> за рубежом хранятся килограммы золото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8) </w:t>
            </w: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 2018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1 # Вести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txt_2047798_885062573" w:history="1"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>Новости президентской кампании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9) </w:t>
            </w: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 2018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НТВ # Сегодня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txt_2047798_885141326" w:history="1"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>Выборы-2018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10) </w:t>
            </w: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 2018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19:46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txt_2047798_885162719" w:history="1"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 xml:space="preserve">Обнародованы документы о наличии у </w:t>
              </w:r>
              <w:proofErr w:type="spellStart"/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>Грудидина</w:t>
              </w:r>
              <w:proofErr w:type="spellEnd"/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 xml:space="preserve"> более 5 кг золота в зарубежном банке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11) </w:t>
            </w: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 2018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1 # Вести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txt_2047798_885176030" w:history="1"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>Новости предвыборной кампании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12) </w:t>
            </w: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марта </w:t>
            </w: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21:15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Канал # </w:t>
            </w: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txt_2047798_885218834" w:history="1"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>Предвыборная гонка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13) </w:t>
            </w: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 2018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Центр # События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txt_2047798_885250640" w:history="1"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>В день выборов президента за рубежом будет до 500 тысяч туристов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E9C" w:rsidRPr="00FE2E9C" w:rsidTr="00FE2E9C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14) </w:t>
            </w: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марта 2018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</w:t>
            </w:r>
            <w:proofErr w:type="spellEnd"/>
            <w:r w:rsidRPr="00FE2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 # Новости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txt_2047798_885257141" w:history="1"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 xml:space="preserve">Обнародованы документы о наличии у </w:t>
              </w:r>
              <w:proofErr w:type="spellStart"/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>Грудинина</w:t>
              </w:r>
              <w:proofErr w:type="spellEnd"/>
              <w:r w:rsidRPr="00FE2E9C">
                <w:rPr>
                  <w:rFonts w:ascii="Times New Roman" w:eastAsia="Times New Roman" w:hAnsi="Times New Roman" w:cs="Times New Roman"/>
                  <w:color w:val="2A2929"/>
                  <w:sz w:val="24"/>
                  <w:szCs w:val="24"/>
                  <w:u w:val="single"/>
                  <w:lang w:eastAsia="ru-RU"/>
                </w:rPr>
                <w:t xml:space="preserve"> боле 5 кг золота в зарубежном банке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2E9C" w:rsidRPr="00FE2E9C" w:rsidRDefault="00FE2E9C" w:rsidP="00FE2E9C">
            <w:pPr>
              <w:spacing w:after="3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7" w:anchor="_ftnref1" w:history="1">
        <w:r w:rsidRPr="00FE2E9C">
          <w:rPr>
            <w:rFonts w:ascii="Arial" w:eastAsia="Times New Roman" w:hAnsi="Arial" w:cs="Arial"/>
            <w:color w:val="2A2929"/>
            <w:sz w:val="24"/>
            <w:szCs w:val="24"/>
            <w:u w:val="single"/>
            <w:lang w:eastAsia="ru-RU"/>
          </w:rPr>
          <w:t>[1]</w:t>
        </w:r>
      </w:hyperlink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Учитываются данные с 22.20 5 марта 2018 года до 00.00 7 марта 2018 года. Сюжеты из одной авторской программы учитываются как один сюжет. Авторские программы учитываются с учетом их фактического выборного содержания.</w:t>
      </w:r>
    </w:p>
    <w:p w:rsidR="00FE2E9C" w:rsidRPr="00FE2E9C" w:rsidRDefault="00FE2E9C" w:rsidP="00FE2E9C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28" w:anchor="_ftnref2" w:history="1">
        <w:proofErr w:type="gramStart"/>
        <w:r w:rsidRPr="00FE2E9C">
          <w:rPr>
            <w:rFonts w:ascii="Arial" w:eastAsia="Times New Roman" w:hAnsi="Arial" w:cs="Arial"/>
            <w:color w:val="2A2929"/>
            <w:sz w:val="24"/>
            <w:szCs w:val="24"/>
            <w:u w:val="single"/>
            <w:lang w:eastAsia="ru-RU"/>
          </w:rPr>
          <w:t>[2]</w:t>
        </w:r>
      </w:hyperlink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Напоминаем, что критерий анализа состоит в следующем: сюжет считается «резко негативным», если в его рамках негативная информация о П.Н. </w:t>
      </w:r>
      <w:proofErr w:type="spell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Грудинине</w:t>
      </w:r>
      <w:proofErr w:type="spell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существенно превалирует над позитивной информацией о кандидате от КПРФ; «негативным», если такого рода информация превалирует над позитивной;</w:t>
      </w:r>
      <w:proofErr w:type="gram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«нейтральным» – если позитивная и негативная информация дается в равном объеме или сюжет ограничивается «технической» информацией о том или ином действии кандидата от КПРФ; «позитивным», если сюжет представляет собой, прежде всего, раскрытие программы кандидата от КПРФ или его содержательную и не «смонтированную» прямую речь; и «очень позитивным», если о кандидате от КПРФ сообщают исключительно привлекательную для избирателя информацию.</w:t>
      </w:r>
      <w:proofErr w:type="gram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Кроме того, при оценке того или сюжета использовалась качественная оценка его содержания, а также общий контекст освещения деятельности кандидата в Президенты РФ. Также в настоящем материале используется оценка «игнорирование», означающая сюжеты, в которых освещается деятельность иных кандидатов в Президенты РФ, но игнорируется активность П.Н. </w:t>
      </w:r>
      <w:proofErr w:type="spellStart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Грудинина</w:t>
      </w:r>
      <w:proofErr w:type="spellEnd"/>
      <w:r w:rsidRPr="00FE2E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(или) его штаба и сторонников. Сюжеты со статусом «игнорирование» не учитываются в графе «проценты».</w:t>
      </w:r>
    </w:p>
    <w:p w:rsidR="009A09C4" w:rsidRDefault="009A09C4"/>
    <w:sectPr w:rsidR="009A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0FF2"/>
    <w:multiLevelType w:val="multilevel"/>
    <w:tmpl w:val="C9E8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D6920"/>
    <w:multiLevelType w:val="multilevel"/>
    <w:tmpl w:val="896A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63377"/>
    <w:multiLevelType w:val="multilevel"/>
    <w:tmpl w:val="1B24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2B7A4B"/>
    <w:multiLevelType w:val="multilevel"/>
    <w:tmpl w:val="B76A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9C"/>
    <w:rsid w:val="009A09C4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E2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E2E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2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2E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E9C"/>
    <w:rPr>
      <w:color w:val="0000FF"/>
      <w:u w:val="single"/>
    </w:rPr>
  </w:style>
  <w:style w:type="paragraph" w:customStyle="1" w:styleId="date">
    <w:name w:val="date"/>
    <w:basedOn w:val="a"/>
    <w:rsid w:val="00FE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alia">
    <w:name w:val="regalia"/>
    <w:basedOn w:val="a"/>
    <w:rsid w:val="00FE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2E9C"/>
    <w:rPr>
      <w:b/>
      <w:bCs/>
    </w:rPr>
  </w:style>
  <w:style w:type="character" w:styleId="a6">
    <w:name w:val="Emphasis"/>
    <w:basedOn w:val="a0"/>
    <w:uiPriority w:val="20"/>
    <w:qFormat/>
    <w:rsid w:val="00FE2E9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E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2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E2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E2E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E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2E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2E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E9C"/>
    <w:rPr>
      <w:color w:val="0000FF"/>
      <w:u w:val="single"/>
    </w:rPr>
  </w:style>
  <w:style w:type="paragraph" w:customStyle="1" w:styleId="date">
    <w:name w:val="date"/>
    <w:basedOn w:val="a"/>
    <w:rsid w:val="00FE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alia">
    <w:name w:val="regalia"/>
    <w:basedOn w:val="a"/>
    <w:rsid w:val="00FE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2E9C"/>
    <w:rPr>
      <w:b/>
      <w:bCs/>
    </w:rPr>
  </w:style>
  <w:style w:type="character" w:styleId="a6">
    <w:name w:val="Emphasis"/>
    <w:basedOn w:val="a0"/>
    <w:uiPriority w:val="20"/>
    <w:qFormat/>
    <w:rsid w:val="00FE2E9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E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77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41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BDBD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rf.ru/activity/elections/173774.html" TargetMode="External"/><Relationship Id="rId13" Type="http://schemas.openxmlformats.org/officeDocument/2006/relationships/hyperlink" Target="https://kprf.ru/activity/elections/173774.html" TargetMode="External"/><Relationship Id="rId18" Type="http://schemas.openxmlformats.org/officeDocument/2006/relationships/hyperlink" Target="https://kprf.ru/activity/elections/173774.html" TargetMode="External"/><Relationship Id="rId26" Type="http://schemas.openxmlformats.org/officeDocument/2006/relationships/hyperlink" Target="https://kprf.ru/activity/elections/173774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kprf.ru/activity/elections/173774.html" TargetMode="External"/><Relationship Id="rId7" Type="http://schemas.openxmlformats.org/officeDocument/2006/relationships/hyperlink" Target="https://kprf.ru/activity/elections/173774.html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kprf.ru/activity/elections/173774.html" TargetMode="External"/><Relationship Id="rId25" Type="http://schemas.openxmlformats.org/officeDocument/2006/relationships/hyperlink" Target="https://kprf.ru/activity/elections/17377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kprf.ru/activity/elections/173774.html" TargetMode="External"/><Relationship Id="rId20" Type="http://schemas.openxmlformats.org/officeDocument/2006/relationships/hyperlink" Target="https://kprf.ru/activity/elections/173774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ipkr.ru/2018/03/07/pryamaya-dvojnaya-lozh-kontent-analiz-informatsionnyh-syuzhetov-o-predvybornoj-kampanii-na-federalnyh-telekanalah-6-marta-2018/" TargetMode="External"/><Relationship Id="rId11" Type="http://schemas.openxmlformats.org/officeDocument/2006/relationships/hyperlink" Target="http://cipkr.ru/wp-content/uploads/2018/03/Snimok-tonalnost-0603-2018.jpg" TargetMode="External"/><Relationship Id="rId24" Type="http://schemas.openxmlformats.org/officeDocument/2006/relationships/hyperlink" Target="https://kprf.ru/activity/elections/17377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prf.ru/activity/elections/173774.html" TargetMode="External"/><Relationship Id="rId23" Type="http://schemas.openxmlformats.org/officeDocument/2006/relationships/hyperlink" Target="https://kprf.ru/activity/elections/173774.html" TargetMode="External"/><Relationship Id="rId28" Type="http://schemas.openxmlformats.org/officeDocument/2006/relationships/hyperlink" Target="https://kprf.ru/activity/elections/173774.html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kprf.ru/activity/elections/17377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rf.ru/media/images/newsstory_illustrations/large/ec7234_snimok-tonalnost-0703-2018.jpg" TargetMode="External"/><Relationship Id="rId14" Type="http://schemas.openxmlformats.org/officeDocument/2006/relationships/hyperlink" Target="https://kprf.ru/activity/elections/173774.html" TargetMode="External"/><Relationship Id="rId22" Type="http://schemas.openxmlformats.org/officeDocument/2006/relationships/hyperlink" Target="https://kprf.ru/activity/elections/173774.html" TargetMode="External"/><Relationship Id="rId27" Type="http://schemas.openxmlformats.org/officeDocument/2006/relationships/hyperlink" Target="https://kprf.ru/activity/elections/173774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2018-03-07T16:20:00Z</dcterms:created>
  <dcterms:modified xsi:type="dcterms:W3CDTF">2018-03-07T16:21:00Z</dcterms:modified>
</cp:coreProperties>
</file>