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290E5B">
      <w:r w:rsidRPr="00290E5B">
        <w:t>Сергей Обухов про правительственный «бенефис» в Думе и спецоперацию «Громоотвод» в Хабаровске</w:t>
      </w:r>
    </w:p>
    <w:p w:rsidR="00290E5B" w:rsidRPr="00290E5B" w:rsidRDefault="00290E5B" w:rsidP="00290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политических наук Сергей Обухов в социальных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прокомментировал отклики на вчерашний правительственный бенефис в Госдуме и другие актуальные темы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внутрироссийской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дня.</w:t>
      </w:r>
      <w:proofErr w:type="gramEnd"/>
    </w:p>
    <w:p w:rsidR="00290E5B" w:rsidRPr="00290E5B" w:rsidRDefault="00290E5B" w:rsidP="00290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С.П.Обухов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Вчерашний "бенефис" премьера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спикера Володина под названием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«Отчет правительства в Думе» был призван показать рождение нового политического тяжеловеса (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 апробацию новой конституционной роли «укротителя премьеров и министров» (Володин).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пул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масс-медиа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соцмедиа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старался, что наш пропагандистский авангард «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тудей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» (RT) отличился даже таким двусмысленным перлом: «</w:t>
      </w:r>
      <w:r w:rsidRPr="00290E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Михаил </w:t>
      </w:r>
      <w:proofErr w:type="spellStart"/>
      <w:r w:rsidRPr="00290E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Мишустин</w:t>
      </w:r>
      <w:proofErr w:type="spellEnd"/>
      <w:r w:rsidRPr="00290E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почти час своего выступления в парламенте ни разу не прочитал текст по бумаге»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ни разу! Он его читал по двум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телесуфлерам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впервые в Думе у центральной трибуны.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знаю, почему руководитель RT 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Маргарита 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Симоньян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/im?p=%40margaritasimonyn" w:history="1">
        <w:r w:rsidRPr="00290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290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margaritasimonyn</w:t>
        </w:r>
        <w:proofErr w:type="spellEnd"/>
      </w:hyperlink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сочла рутинное чтение доклада по суфлеру признаком того, что 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Мишустин</w:t>
      </w:r>
      <w:proofErr w:type="spellEnd"/>
      <w:r w:rsidRPr="00290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proofErr w:type="gramStart"/>
      <w:r w:rsidRPr="00290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красавчик</w:t>
      </w:r>
      <w:proofErr w:type="gramEnd"/>
      <w:r w:rsidRPr="00290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290E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говорила вам, красавчик он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Но с женщинами об их предпочтениях не спорят. Хотя, другая, не менее симпатичная женщина – 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 Госдумы от КПРФ Вера 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Ганзя</w:t>
      </w:r>
      <w:proofErr w:type="spellEnd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anchor="/im?p=%40vera_ganzya" w:history="1">
        <w:r w:rsidRPr="00290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290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vera_ganzya</w:t>
        </w:r>
        <w:proofErr w:type="spellEnd"/>
      </w:hyperlink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отреагировала на пропагандируемую RT </w:t>
      </w:r>
      <w:proofErr w:type="spellStart"/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сексапи́льность</w:t>
      </w:r>
      <w:proofErr w:type="spellEnd"/>
      <w:proofErr w:type="gram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премьер-министра. Она жестко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откомментировала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отчета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290E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дождалась серьезного анализа проблем и путей их решения. Тушите свет, граждане РФ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смысла </w:t>
      </w:r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отработаны в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соцмедиа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темники по отчету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Сказали на RT, что он «красавчик» - значит </w:t>
      </w:r>
      <w:proofErr w:type="spellStart"/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кра-савчик</w:t>
      </w:r>
      <w:proofErr w:type="spellEnd"/>
      <w:proofErr w:type="gram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! Хотя</w:t>
      </w:r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аставь неумного Богу молиться, он и лоб расшибет. Например, веселый хохот вызывает такая пропагандистская версия наращивания политического веса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Мишустиным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отчета в Думе. Оказывается, М.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легко засомневавшись в институтах развития (ВЭБ, «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"http://xn--d1aqf.xn--p1ai/" \t "_blank" </w:instrTex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90E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Дом</w:t>
      </w:r>
      <w:proofErr w:type="gramStart"/>
      <w:r w:rsidRPr="00290E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290E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Роснано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пр.), тем самым якобы активно стал противостоять совокупному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ли-беральному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клану «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Чубайса-Дворковича-Шувалова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 и хочется подарить авторам таких выводов майку от дочери завхоза одной из федеральных спецслужб с надписью - «Не смешите мои Искандеры».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этой же «оперы» следует также зафиксировать «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вброс</w:t>
      </w:r>
      <w:proofErr w:type="spellEnd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 якобы ситуативном союзе М. 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Мишустина</w:t>
      </w:r>
      <w:proofErr w:type="spellEnd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В. Матвиенко, в том числе, в контексте недопущения Д. Медведева на пост главы СФ РФ в статусе «пожизненного сенатора».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Надеюсь, этот вывод эксперты не делают на основе того, что Валентина Ивановна сидела в Думе во время отчета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спиной и благосклонно кивала голосовой во время его художественного чтения по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телесуфлерам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?;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или иначе, но согласимся: на 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данный момент во всех смыслах вес М. 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Мишустина</w:t>
      </w:r>
      <w:proofErr w:type="spellEnd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вырос. 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это не отменяет высоких рисков, связанных с «канализацией» на него протестной энергии масс осенью 2020-зимой 2021 года. </w:t>
      </w:r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осторожное заявление премьера о том, что за ближайшие полгода ФНБ может уменьшиться на 4 триллиона рублей является еще одним маркером силы нарастающего социально-экономического кризиса;</w:t>
      </w:r>
      <w:proofErr w:type="gramEnd"/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соцмеди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продолжаются активные «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вбросы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якобы интенсивных переговорах ельцинской «Семьи» в Вашингтоне по поводу координации действий с новой администрацией США в случае поражения Д. Трампа.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отмечали, что это может быть определенной информационной спецоперацией. Однако в любом 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высказанные одним из «рупоров» Семьи О. Дерипаской идеи фактической децентрализации РФ и отказа от «госкапитализма» представляют собой своеобразный манифест российской клиентелы мирового финансового </w:t>
      </w:r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интернационала</w:t>
      </w:r>
      <w:proofErr w:type="gram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противовес реализуемой тихой сапой концепции «осажденной крепости»;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и «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вброс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том, что «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Семья» является или пытается стать бенефициаром событий в Хабаровском крае (якобы новый 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врио</w:t>
      </w:r>
      <w:proofErr w:type="spellEnd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своих номенклатурных родственников времен КПСС ищет выходы на «семейных»).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в Хабаровске, судя по первым шагам любимого «сокола Жириновского» на посту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 отрабатывается спецоперация «Громоотвод»: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Дегтярев наступает на все мыслимые грабли, а доброжелатели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постят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мыслимые и немыслимые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мемы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авторства. Вот, давеча, растиражировали ролик, где Дегтярев рассказывает в книжке про то, что </w:t>
      </w:r>
      <w:r w:rsidRPr="00290E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Жириновский генетический наследник графа Дракулы и Наполеона с Эйнштейном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Самое свежее: Дегтярев обвинил коварную заграницу в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расжигании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протестов против него в регионе. Так что продолжение </w:t>
      </w:r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proofErr w:type="gram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 и тиражирование губернаторских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мемов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вскоре приведет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хабаровчан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мысли, что на этом фоне они полюбят любого технократа. Кстати, кажется, митингующие перестали кричать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антипутинские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лозунги. Вся их "любовь" теперь направлена на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губернатора. Заметим, что Администрации президента не впервой менять одного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на другого до выборов. Так было с Зиничевым в Калининграде и Морозовым в Астрахани: пару месяцев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повертились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роли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президент потом прислал других.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Исполняющим обязанности главы Норильска назначен заместитель мэра, член партии ЛДПР Николай Тимофеев. 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«Соколы Жириновского» на фоне усиливающейся атаки на КПРФ (не только в Хабаровске) получают все большие преференции (как минимум, в формальном плане);</w:t>
      </w:r>
    </w:p>
    <w:p w:rsidR="00290E5B" w:rsidRPr="00290E5B" w:rsidRDefault="00290E5B" w:rsidP="00290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Telegram</w:t>
      </w:r>
      <w:proofErr w:type="spellEnd"/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одна из «сеток» каналов, предположительно связанная с АП РФ, вновь начала прямую атаку на лидера КПРФ Г.А. Зюганова. </w:t>
      </w:r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в </w:t>
      </w:r>
      <w:proofErr w:type="spell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инфополе</w:t>
      </w:r>
      <w:proofErr w:type="spell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вбрасываются различного рода инсинуации в отношении парт</w:t>
      </w:r>
      <w:proofErr w:type="gramStart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9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председателя.  </w:t>
      </w:r>
      <w:r w:rsidRPr="0029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Очевидна связь с заявлением Г.А. Зюганова о том, что лидеров парламентских партий пытаются «отсечь» от контактов с президентом. Кстати, атакуют Зюганова все те же «сетки» и политологи, что верещали, когда Путин после прямого контакта с Зюгановым отменил планы команды Кириенко по досрочным парламентским выборам.</w:t>
      </w:r>
    </w:p>
    <w:p w:rsidR="00290E5B" w:rsidRDefault="00290E5B"/>
    <w:sectPr w:rsidR="00290E5B" w:rsidSect="009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7C78"/>
    <w:multiLevelType w:val="multilevel"/>
    <w:tmpl w:val="D32C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5B"/>
    <w:rsid w:val="00290E5B"/>
    <w:rsid w:val="004C2645"/>
    <w:rsid w:val="009307B2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5B"/>
    <w:rPr>
      <w:b/>
      <w:bCs/>
    </w:rPr>
  </w:style>
  <w:style w:type="character" w:styleId="a5">
    <w:name w:val="Emphasis"/>
    <w:basedOn w:val="a0"/>
    <w:uiPriority w:val="20"/>
    <w:qFormat/>
    <w:rsid w:val="00290E5B"/>
    <w:rPr>
      <w:i/>
      <w:iCs/>
    </w:rPr>
  </w:style>
  <w:style w:type="character" w:styleId="a6">
    <w:name w:val="Hyperlink"/>
    <w:basedOn w:val="a0"/>
    <w:uiPriority w:val="99"/>
    <w:semiHidden/>
    <w:unhideWhenUsed/>
    <w:rsid w:val="00290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telegram.org/" TargetMode="External"/><Relationship Id="rId5" Type="http://schemas.openxmlformats.org/officeDocument/2006/relationships/hyperlink" Target="https://web.tele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2020-07-24T07:57:00Z</dcterms:created>
  <dcterms:modified xsi:type="dcterms:W3CDTF">2020-07-24T07:58:00Z</dcterms:modified>
</cp:coreProperties>
</file>