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C452CA">
      <w:r w:rsidRPr="00C452CA">
        <w:t>Итоги 2020: Новые тенденции в динамике выдвижения и избрания кандидатов в депутаты от думских партий (2017-2020 гг.)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ЦК КПРФ по проведению избирательных кампаний отмечены новые тенденции в динамике выдвижения и избрания кандидатов в депутаты от думских партий (2017-2020 гг.)</w:t>
      </w:r>
    </w:p>
    <w:p w:rsidR="004B148A" w:rsidRDefault="004B148A" w:rsidP="00C452C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Анализ динамики показателей за 2017-2020 годы проведен по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данным, предоставленным на основании системы ГАС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«Выборы» от информационно-аналитической системы "Альтернативный избирком": 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https://www.izbirkom.online/?p=partiesactivity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Как известно, ГАС "Выборы" для затруднения анализа выборной статистики использует различные технические ухищрения. Поэтому и использована параллельная информационно-справочная система "Альтернативный избирком"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проведен для четырех парламентских партий («Единая Россия» Коммунистическая партия Российской Федерации, Либерально-демократическая партия России и «Справедливая Россия»), а также для </w:t>
      </w:r>
      <w:proofErr w:type="spell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партии-спойлера</w:t>
      </w:r>
      <w:proofErr w:type="spell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«Коммунисты России».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показателями являются: общее число выдвинутых кандидатов в депутаты, общее число отказов в регистрации кандидатов в депутаты и число избранных депутатов из числа всех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Выдвижение кандидатов в депутаты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представлены сравнительные данные по выдвижению кандидатов в депутаты за период 2017-2020 году от 4-х парламентских партий и партии «Коммунисты России».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1187"/>
        <w:gridCol w:w="683"/>
        <w:gridCol w:w="1187"/>
        <w:gridCol w:w="565"/>
        <w:gridCol w:w="1187"/>
        <w:gridCol w:w="565"/>
        <w:gridCol w:w="1187"/>
        <w:gridCol w:w="565"/>
        <w:gridCol w:w="1187"/>
        <w:gridCol w:w="446"/>
      </w:tblGrid>
      <w:tr w:rsidR="00C452CA" w:rsidRPr="00C452CA" w:rsidTr="00C452CA">
        <w:trPr>
          <w:trHeight w:val="25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C452CA" w:rsidRPr="00C452CA" w:rsidTr="00C452CA">
        <w:trPr>
          <w:trHeight w:val="54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кандидатов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кандидатов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кандидатов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кандидатов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кандидатов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4,08</w:t>
            </w: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При выдвижении по партспискам возможно превышение количества выдвигаемых кандидатов над количеством вакантных мандатов. Этим объясняются данные выше 100% при выдвижении кандидатов о партии власти  - «Единая Россия».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все годы наибольшее число кандидатов в депутаты выдвигала партия «Единая Россия», более того, число ее кандидатов во все годы превышала число вакантных депутатских мандатов на 12-25%, что связано как с высоким уровнем замещения мандатов, так и полным использованием квот при выдвижении по партспискам, где количество кандидатов в несколько раз может превышать количество кандидатских вакансий.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Суммарно </w:t>
      </w: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4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через процедуру выдвижения кандидатами в депутаты прошли около 200 тысяч активных сторонников партии «ЕР»,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превышает суммарно число выдвиженцев от остальных 4-х партий вместе взятых.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место по числу выдвигаемых кандидатов в депутаты всегда занимает ЛДПР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замещает от 24% (2020 год) до 51% (2017 год) вакансий депутатов.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общее число кандидатов в депутаты от ЛДПР за 2017-2020 годы в среднем составляет около 15 тысяч человек, то в процентном отношении к общему числу выдвинутых кандидатов доля ЛДПР снизилась за 4 года в 2 раза.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динамики показателей выдвижения кандидатов в депутаты от КПРФ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выглядят следующим образом:</w:t>
      </w:r>
    </w:p>
    <w:p w:rsidR="00C452CA" w:rsidRPr="00C452CA" w:rsidRDefault="00C452CA" w:rsidP="00C45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растет общее число кандидатов в депутаты с 9400 чел. (2017 год) до 14822 чел. (в 2020 году);</w:t>
      </w:r>
    </w:p>
    <w:p w:rsidR="00C452CA" w:rsidRPr="00C452CA" w:rsidRDefault="00C452CA" w:rsidP="00C45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замещения вакантных депутатских мест составляет в среднем более 27% всех кандидатов в депутаты;</w:t>
      </w:r>
    </w:p>
    <w:p w:rsidR="00C452CA" w:rsidRPr="00C452CA" w:rsidRDefault="00C452CA" w:rsidP="00C452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уменьшается разрыв по числу выдвинутых кандидатов в депутаты между КПРФ и ЛДПР </w:t>
      </w: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29:51 в 2017 году и 22:24 в 2020 году).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Партия «Справедливая Россия»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4-х лет выдвигала от 6 тысяч кандидатов в депутаты (2018 год) до 10,5 тысяч (в 2020 году), при этом, доля этих кандидатов составляла от 16% до 22% в общем числе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на себя внимание, что наибольшее число кандидатов в депутаты от «СР», выдвинутых партией в 2020 году (10,5 тысяч чел.) дало партии «СР» наименьшую их долю (15,7%) среди всех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рассмотрим потенциал </w:t>
      </w:r>
      <w:proofErr w:type="spellStart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партии-спойлера</w:t>
      </w:r>
      <w:proofErr w:type="spellEnd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КПРФ – партии «</w:t>
      </w:r>
      <w:proofErr w:type="spellStart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Комунисты</w:t>
      </w:r>
      <w:proofErr w:type="spellEnd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России».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кандидатов в депутаты от этой партии в среднем не превышает 2 тысяч человек или 2,7%-5,3% всех выдвинутых кандидатов в депутаты, при этом,  наметилась тенденция уменьшения и число кандидатов в депутаты (2020 год исключение) и доли кандидатов в депутаты от «КР» в общем числе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Отказы в регистрации кандидатов в депутаты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представлены сравнительные данные по отказам в регистрации кандидатов в депутаты за период 2017-2020 году от 4-х парламентских партий и партии «Коммунисты России».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286"/>
        <w:gridCol w:w="443"/>
        <w:gridCol w:w="1286"/>
        <w:gridCol w:w="443"/>
        <w:gridCol w:w="1286"/>
        <w:gridCol w:w="443"/>
        <w:gridCol w:w="1286"/>
        <w:gridCol w:w="443"/>
        <w:gridCol w:w="1286"/>
        <w:gridCol w:w="561"/>
      </w:tblGrid>
      <w:tr w:rsidR="00C452CA" w:rsidRPr="00C452CA" w:rsidTr="00C452CA">
        <w:trPr>
          <w:trHeight w:val="25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C452CA" w:rsidRPr="00C452CA" w:rsidTr="00C452CA">
        <w:trPr>
          <w:trHeight w:val="6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отказов в регистрации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отказов в регистрации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отказов в регистрации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отказов в регистрации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отказов в регистрации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31,07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28,03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24,59</w:t>
            </w: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Суммарное количество отказов в регистрации кандидатам в депутаты за 2017-2020 годы для 5 партий составило всего около 4,5 тысяч единиц, что составляет менее 2% от общего количества кандидатов в депутаты от тех же 5 партий (340 тысяч чел.).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отказов выявляется у партий «КР» и ЛДПР, при этом доля отказов у выдвинутых кандидатов от «КР» иногда составляет почти до ТРЕТИ (2019 год), а у ЛДПР в пределах 1,5%-2,5%.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ТЫСЯЧУ отказов в регистрации за 4 года получили кандидаты в депутаты от КПРФ, хотя их доля </w:t>
      </w: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сведи выдвинутых партией кандидатов в депутаты не превышает</w:t>
      </w:r>
      <w:proofErr w:type="gram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3%. Обращает на себя внимание 2-3-х кратное увеличение отказов в регистрации в 2019 и 2020 году, по сравнению с 2017-2018 годами.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Наименьшие показатели отказов в регистрации кандидатов в депутаты были выявлены у партии «СР», а у партии «ЕР» их практически НЕТ (в среднем 1,9% и 0,14%).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 кандидатами в депутаты от партии «ЕР» эти отказы тут же восполняются другими кандидатами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депутатами кандидатов в депутаты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3 представлены сравнительные данные об избрании кандидатов в депутаты за период 2017-2020 году от 4-х парламентских партий и партии «Коммунисты России».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1192"/>
        <w:gridCol w:w="561"/>
        <w:gridCol w:w="1191"/>
        <w:gridCol w:w="561"/>
        <w:gridCol w:w="1191"/>
        <w:gridCol w:w="561"/>
        <w:gridCol w:w="1191"/>
        <w:gridCol w:w="561"/>
        <w:gridCol w:w="1191"/>
        <w:gridCol w:w="561"/>
      </w:tblGrid>
      <w:tr w:rsidR="00C452CA" w:rsidRPr="00C452CA" w:rsidTr="00C452CA">
        <w:trPr>
          <w:trHeight w:val="25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</w:tr>
      <w:tr w:rsidR="00C452CA" w:rsidRPr="00C452CA" w:rsidTr="00C452CA">
        <w:trPr>
          <w:trHeight w:val="4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депутатами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</w:tr>
      <w:tr w:rsidR="00C452CA" w:rsidRPr="00C452CA" w:rsidTr="00C452CA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6,08</w:t>
            </w: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2017-2020 годов депутатами было избрано около 146 тысяч кандидатов в депутаты от «ЕР» (в среднем победители заняли около 70% вакансий), почти 9 тысяч кандидатов в депутаты от КПРФ (около 20%), 5347 кандидатов в депутаты от ЛДПР (около 9%) и 4778 кандидатов в депутаты от «СР» (около 15%).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</w:t>
      </w:r>
      <w:proofErr w:type="spell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партии-спойлера</w:t>
      </w:r>
      <w:proofErr w:type="spell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«Коммунисты России» в общей состав депутатского корпуса за 2017-2020 годы составил 297 избранных депутатами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на себя внимание то, что:</w:t>
      </w:r>
    </w:p>
    <w:p w:rsidR="00C452CA" w:rsidRPr="00C452CA" w:rsidRDefault="00C452CA" w:rsidP="00C45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году от «ЕР»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избрано депутатами наибольшее число кандидатов в депутаты (почти 59 тысяч чел.), а их доля приблизилась к 4/5 всех избранных депутатов;</w:t>
      </w:r>
    </w:p>
    <w:p w:rsidR="00C452CA" w:rsidRPr="00C452CA" w:rsidRDefault="00C452CA" w:rsidP="00C45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число избранных депутатов от КПРФ постоянно растет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(2017 год – 1754 чел., а в 2020 год – 3224 чел.);</w:t>
      </w:r>
    </w:p>
    <w:p w:rsidR="00C452CA" w:rsidRPr="00C452CA" w:rsidRDefault="00C452CA" w:rsidP="00C45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число избранных депутатов и их доля неуклонно растет и у ЛДПР и у «СР»;</w:t>
      </w:r>
    </w:p>
    <w:p w:rsidR="00C452CA" w:rsidRPr="00C452CA" w:rsidRDefault="00C452CA" w:rsidP="00C452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стал для «КР» очень продуктивным из-за резкого роста числа избранных депутатов (187 чел. против 20-50 чел. в предыдущие годы).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вывод из анализа динамики выдвижений и побед: </w:t>
      </w: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</w:t>
      </w:r>
      <w:proofErr w:type="gramStart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пр</w:t>
      </w:r>
      <w:proofErr w:type="gramEnd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оцент побед неплохой, 22%, т.е. побеждает каждый четвертый-пятый, выдвинутый партией кандидат. Если бы еще выдвижение было хотя бы под 80%, то про проблемы с преодолением муниципального фильтра можно было бы не думать, </w:t>
      </w:r>
      <w:proofErr w:type="gramStart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proofErr w:type="gramEnd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увы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аспект выдвижения кандидатов на выборные должности от КПРФ в 2020 году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разделе будет проанализировано по субъектам РФ: общее число выдвинутых кандидатов в депутаты от КПРФ, число отказов в регистрации кандидатам в депутаты от КПРФ, число избранных депутатов от КПРФ и эффективность их избрания, а также соотношение на 100 000 населения региона числа замещаемых вакансий депутатов.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Выдвижение кандидатов в депутаты от КПРФ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представлены данные, в ранжированном виде, о числе выдвинутых региональными отделениями КПРФ кандидатов в депутаты за период 2020 года.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77 тысяч депутатских вакансий КПРФ выдвинула 14822 кандидата в депутаты, что составило более 19% от всех вакансий (табл.4).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575"/>
        <w:gridCol w:w="1800"/>
        <w:gridCol w:w="2085"/>
      </w:tblGrid>
      <w:tr w:rsidR="00C452CA" w:rsidRPr="00C452CA" w:rsidTr="00C452CA">
        <w:trPr>
          <w:trHeight w:val="61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вакансий</w:t>
            </w:r>
          </w:p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выдвинутых кандидатов</w:t>
            </w:r>
          </w:p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КПРФ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                  замещения вакансий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/Якутия/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замещение депутатских вакансий кандидатами в депутаты от КПРФ было зарегистрировано в Белгородской области (121%), </w:t>
      </w: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связано с выборами не только по одно- и много мандатным избирательным округам, но с наличием выборов по партийным спискам, где количество кандидатов в депутаты обычно превышает количество депутатских вакансий.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Стопроцентное замещение вакансий депутатов было установлено в избирательных округах по выборам депутатов Государственной Думы ФС РФ, в городах Севастополе и Москве, в республиках Марий Эл и Крым и в Сахалинской области, однако, число вакансий в этих регионах было незначительным.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Ульяновской и Орловской </w:t>
      </w: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превысил 90%, а в республике Удмуртии и в Московской и Свердловской областях – более 80%, при этом, число вакансий в этих регионах было значительно больше.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28 субъектах РФ региональными отделениями КПРФ было выставлено кандидатов в депутаты на более чем 50% депутатских вакансий, при этом, во Владимирской и Иркутской областях и в республике Коми было выдвинута наибольшее число кандидатов в депутаты (411 чел. на 775 вакансий, 206 чел. на 386 вакансий, 308 чел. на 477 вакансий).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небольшой доле замещения вакантных депутатских мест (20%-40%) большое количество кандидатов в депутаты выдвинули региональные отделения КПРФ в Новосибирской (986 чел. на 5061 вакансию), Нижегородской (706 чел. на 1685 вакансии) и Омской (695 чел. на 4053 вакансии) областях, в Красноярском крае (824 чел. на 4604 вакансии) и в республике Чувашии (771 чел. на 3365 вакансии).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13 субъектах РФ региональными отделениями выдвинуто по 300-600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Санкт-Петербурге выборы не проводились, а в Чукотском автономном округе на 12 вакансий не нашлось НИ ОДНОГО кандидата в депутаты от КПРФ.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доля замещения вакансий депутатов кандидатами в депутаты от КПРФ была установлена республиках Тыве (9 чел. на 768 вакансий), Дагестан и Мордовия (по 6% замещения вакансий), в Кемеровской области, в республиках Татарстан и Саха (Якутии), в Вологодской и Воронежской областях (везде менее 10% замещения вакансий).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Отказы в регистрации кандидатов в депутаты от КПРФ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таблице 2 представлены данные, в ранжированном виде, об отказах в регистрации кандидатов в депутаты от КПРФ.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было зарегистрировано 333 отказа в регистрации кандидатов в депутаты от КПРФ, что в среднем по РФ составило немногим более 2% (табл.5)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575"/>
        <w:gridCol w:w="1800"/>
        <w:gridCol w:w="2025"/>
      </w:tblGrid>
      <w:tr w:rsidR="00C452CA" w:rsidRPr="00C452CA" w:rsidTr="00C452CA">
        <w:trPr>
          <w:trHeight w:val="100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выдвинутых кандидатов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 в регистрации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                 отказов в регистрации</w:t>
            </w:r>
          </w:p>
        </w:tc>
      </w:tr>
      <w:tr w:rsidR="00C452CA" w:rsidRPr="00C452CA" w:rsidTr="00C452CA">
        <w:trPr>
          <w:trHeight w:val="18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/Якутия/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процент отказов в регистрации кандидатов в депутаты от КПРФ было зарегистрировано в республике Тыве (66,67%).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большой процент отказов в регистрации был установлен у кандидатов в депутаты от КПРФ в республиках </w:t>
      </w:r>
      <w:proofErr w:type="spell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Карачаево-Черкессии</w:t>
      </w:r>
      <w:proofErr w:type="spell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Калмыкии и Мордовии (17,7%, 11,4% и 10,5%), в Камчатском крае и в Сахалинской области  (по 8,7%), а также в Краснодарском и Приморском краях, в Ленинградской, Мурманской, Ростовской и Свердловской областях, в республиках Алтай и Татарстан (везде более 4%).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кандидатов в депутаты от КПРФ получили отказ в регистрации было в республике Татарстан (29 чел.), в Краснодарском крае (28 чел.), в республике Калмыкии (25 чел.), в Оренбургской и Новосибирской областях (21 и 20 чел.).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в ТРЕТИ субъектов РФ отказов в регистрации кандидатов в депутаты от КПРФ не было зафиксировано.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депутатами кандидатов в депутаты от КПРФ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3 представлены данные, в ранжированном виде, о числе избранных депутатов от КПРФ и их доля среди кандидатов в депутаты от КПРФ, выдвинутых региональными отделениям.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было избрано 3224 депутата от КПРФ, что в среднем по РФ составило немногим менее 22% от выдвинутых партией кандидатов в депутаты, т.е. практически каждый 4-5 кандидат в депутаты от К</w:t>
      </w: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 ст</w:t>
      </w:r>
      <w:proofErr w:type="gramEnd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ановится депутатом (табл.6).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1322"/>
        <w:gridCol w:w="1549"/>
        <w:gridCol w:w="1931"/>
        <w:gridCol w:w="1346"/>
      </w:tblGrid>
      <w:tr w:rsidR="00C452CA" w:rsidRPr="00C452CA" w:rsidTr="00C452CA">
        <w:trPr>
          <w:trHeight w:val="69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вакансий депутатов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выдвинутых кандидатов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депутатов</w:t>
            </w:r>
          </w:p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КПРФ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                 избранных депутатов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21,75%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55,75%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Хакасия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29,63%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29,61%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28,72%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27,17%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26,42%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/Якутия/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21,93%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19,57%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18,91%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18,85%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18,85%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15,73%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12,77%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A" w:rsidRPr="00C452CA" w:rsidTr="00C452CA">
        <w:trPr>
          <w:trHeight w:val="28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процент кандидатов в депутаты от КПРФ, которые были избранны депутатами, был установлен в республике Татарстан (55,75% или 315 депутатов из 594 кандидатов в депутаты).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региональные отделения КПРФ Карачаево-Черкесской республики (52,31%), Омской области (51,16%), Забайкальского края (50,4%) и Рязанской области (50% или 10 депутатов из 20 кандидатов).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 количеством избранных депутатов, но не высокой долей избрания депутатами кандидатов в депутаты (менее 30%), отличились региональные отделения КПРФ в Новосибирской (286 депутатов из 986 кандидатов) и Оренбургской (152 депутата из 548 </w:t>
      </w: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кандидатов) областях, в Красноярском крае (219 депутатов из 824 кандидата) и в республике Чувашии (110 депутатов из 771 кандидата).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12 регионах НИ ОДИН из кандидатов в депутаты от КПРФ не стал депутатом, а ещё в 15 регионах депутатами от КПРФ было избрано менее 10% кандидатов в депутаты.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избрания депутатами кандидатов в депутаты от КПРФ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7 представлены данные, в ранжированном виде, об эффективности избрания депутатами кандидатов в депутаты, выдвинутыми региональными отделениями КПРФ.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эффективность замещения депутатской вакансии в среднем по РФ составила немногим более 4%. (табл.7)</w:t>
      </w:r>
    </w:p>
    <w:p w:rsidR="00C452CA" w:rsidRPr="00C452CA" w:rsidRDefault="00C452CA" w:rsidP="00C45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575"/>
        <w:gridCol w:w="1800"/>
        <w:gridCol w:w="2025"/>
      </w:tblGrid>
      <w:tr w:rsidR="00C452CA" w:rsidRPr="00C452CA" w:rsidTr="00C452CA">
        <w:trPr>
          <w:trHeight w:val="57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вакансий депутатов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Избрано депутатов</w:t>
            </w:r>
          </w:p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КПРФ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замещения вакансий</w:t>
            </w:r>
          </w:p>
        </w:tc>
      </w:tr>
      <w:tr w:rsidR="00C452CA" w:rsidRPr="00C452CA" w:rsidTr="00C452CA">
        <w:trPr>
          <w:trHeight w:val="21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Чечня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/Якутия/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 Эл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Осетия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2CA" w:rsidRPr="00C452CA" w:rsidTr="00C452CA">
        <w:trPr>
          <w:trHeight w:val="25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</w:t>
            </w:r>
            <w:proofErr w:type="gramEnd"/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452CA" w:rsidRPr="00C452CA" w:rsidRDefault="00C452CA" w:rsidP="00C45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эффективные избирательные кампании в 2020 году провели региональные отделения КПРФ в Московской (19% или 41 вакансия из 215 были замещены депутатами от КПРФ), Ярославской (14,75%), Иркутской (12,44%) и Владимирской (9,8%) областях и в республике Удмуртии (10,27%).</w:t>
      </w:r>
      <w:proofErr w:type="gramEnd"/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16 субъектах РФ региональные отделения КПРФ заместили от 7% до 9% депутатских вакансий, а ещё в 15 субъектах КПРФ удалось преодолеть планку в 5% замещения депутатских </w:t>
      </w:r>
      <w:proofErr w:type="spellStart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ваканский</w:t>
      </w:r>
      <w:proofErr w:type="spellEnd"/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ОДНОЙ депутатской вакансии не было замещено кандидатами от КПРФ в 14 субъектах РФ.</w:t>
      </w: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A" w:rsidRPr="00C452CA" w:rsidRDefault="00C452CA" w:rsidP="00C452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Подготовил по материалам информационно-справочной системы «</w:t>
      </w:r>
      <w:proofErr w:type="spellStart"/>
      <w:r w:rsidRPr="00C4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ЛФ-выборы</w:t>
      </w:r>
      <w:proofErr w:type="spellEnd"/>
      <w:r w:rsidRPr="00C4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C4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С.А.Елагин</w:t>
      </w:r>
      <w:r w:rsidRPr="00C45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Отв. за выпуск </w:t>
      </w:r>
      <w:r w:rsidRPr="00C45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С.П.Обухов</w:t>
      </w:r>
    </w:p>
    <w:p w:rsidR="00C452CA" w:rsidRDefault="00C452CA"/>
    <w:sectPr w:rsidR="00C452CA" w:rsidSect="0098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3FC"/>
    <w:multiLevelType w:val="multilevel"/>
    <w:tmpl w:val="24B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A1E49"/>
    <w:multiLevelType w:val="multilevel"/>
    <w:tmpl w:val="107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CA"/>
    <w:rsid w:val="004B148A"/>
    <w:rsid w:val="004C2645"/>
    <w:rsid w:val="00983984"/>
    <w:rsid w:val="00C452CA"/>
    <w:rsid w:val="00D3130C"/>
    <w:rsid w:val="00E0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4"/>
  </w:style>
  <w:style w:type="paragraph" w:styleId="1">
    <w:name w:val="heading 1"/>
    <w:basedOn w:val="a"/>
    <w:link w:val="10"/>
    <w:uiPriority w:val="9"/>
    <w:qFormat/>
    <w:rsid w:val="00C45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2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52CA"/>
    <w:rPr>
      <w:color w:val="800080"/>
      <w:u w:val="single"/>
    </w:rPr>
  </w:style>
  <w:style w:type="character" w:styleId="a6">
    <w:name w:val="Strong"/>
    <w:basedOn w:val="a0"/>
    <w:uiPriority w:val="22"/>
    <w:qFormat/>
    <w:rsid w:val="00C452CA"/>
    <w:rPr>
      <w:b/>
      <w:bCs/>
    </w:rPr>
  </w:style>
  <w:style w:type="character" w:styleId="a7">
    <w:name w:val="Emphasis"/>
    <w:basedOn w:val="a0"/>
    <w:uiPriority w:val="20"/>
    <w:qFormat/>
    <w:rsid w:val="00C452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zbirkom.online/?p=partiesacti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3768</Words>
  <Characters>21483</Characters>
  <Application>Microsoft Office Word</Application>
  <DocSecurity>0</DocSecurity>
  <Lines>179</Lines>
  <Paragraphs>50</Paragraphs>
  <ScaleCrop>false</ScaleCrop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2</cp:revision>
  <dcterms:created xsi:type="dcterms:W3CDTF">2021-01-15T06:18:00Z</dcterms:created>
  <dcterms:modified xsi:type="dcterms:W3CDTF">2021-01-15T13:59:00Z</dcterms:modified>
</cp:coreProperties>
</file>