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В правительстве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Мишустина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обещают: Скоро немцы умрут от зависти к русским, пишет портал «Свободная пресса». Кабинет нового премьера прогнозирует, что экономика РФ обгонит Германию. Ситуация прокомментировал для «Свободной прессы» доктор политических наук Сергей Обухов.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Правительство России намерено добиться вхождения страны в пятерку ведущих экономик мира, и разрабатывает планы по достижению этой цели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сообщает «Свободная пресса». Правда, и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предыдущий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кабмин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ставил амбициозные задачи, но, видно, что-то шло не так. К чему это привело — всем известно.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Согласно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макропрогнозу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нового Минэкономразвития, ВВП России в 2021—2022 гг. составит 3,1−3,2%, в 2023—2024-х — 3,3%. На текущий год прогнозируется 1,9%. Таким образом, </w:t>
      </w:r>
      <w:hyperlink r:id="rId4" w:tgtFrame="_blank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пишет</w:t>
        </w:r>
      </w:hyperlink>
      <w:r>
        <w:rPr>
          <w:rFonts w:ascii="Arial" w:hAnsi="Arial" w:cs="Arial"/>
          <w:color w:val="222222"/>
          <w:sz w:val="21"/>
          <w:szCs w:val="21"/>
        </w:rPr>
        <w:t> РИА "Новости", через пару лет Россия вытеснит Германию из пятерки крупнейших экономик мира.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Примечательно, что сейчас Россия, по оценке Международного валютного фонда занимает по этому показателю шестое место и уже седьмой год подряд темпы роста у нас ниже среднемировых. Так, в 2019 году глобальный ВВП вырос на 2,9%.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Видимо, поэтому и во Всемирном банке оптимизм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Минэка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не разделяют: по прогнозу ВБ, рост на 2020−2021 годы составит не больше 1,6−1,8%. Согласны с этим и аналитики агентства S&amp;P, которые уверены, что пробить потолок в 1,8% не получится до 2023 года. В числе причин эксперты называют зависимость экспортных доходов от цен на сырье, неблагоприятную регулятивную среду, демографические проблемы, медленную реализацию нацпроектов.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Тем не менее, глава нового правительства 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 xml:space="preserve">Михаил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>Мишустин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прогнозы подчиненных поддерживает. По его мнению, уже в этом году удастся добиться роста ВВП за счет, в первую очередь, расширения потребительского спроса с помощью мер социального пакета.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Еще одной мерой, по словам премьера, должно стать формирование дополнительного спроса на российские машины и оборудование, как в рамках национальных проектов, так и при реализации программы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импортозамещения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увеличения экспортных поставок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несырьевых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неэнергетических товаров.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"Планируем как можно быстрее доработать и принять законопроект о защите и поощрении капиталовложений, который будет гарантировать стабильность условий при реализации крупных инвестиционных проектов. Ну и особое внимание мы также уделим работе госкомпаний по их инвестиционным программам", — </w:t>
      </w:r>
      <w:hyperlink r:id="rId5" w:tgtFrame="_blank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заявил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Михаил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Мишустин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совещании членов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кабмина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 президентом РФ </w:t>
      </w:r>
      <w:r>
        <w:rPr>
          <w:rFonts w:ascii="Arial" w:hAnsi="Arial" w:cs="Arial"/>
          <w:b/>
          <w:bCs/>
          <w:color w:val="222222"/>
          <w:sz w:val="21"/>
          <w:szCs w:val="21"/>
        </w:rPr>
        <w:t>Владимиром Путиным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Прогнозы прогнозами, но, как напомнил </w:t>
      </w:r>
      <w:r>
        <w:rPr>
          <w:rStyle w:val="a5"/>
          <w:rFonts w:ascii="Arial" w:hAnsi="Arial" w:cs="Arial"/>
          <w:color w:val="222222"/>
          <w:sz w:val="21"/>
          <w:szCs w:val="21"/>
        </w:rPr>
        <w:t>секретарь </w:t>
      </w:r>
      <w:r>
        <w:rPr>
          <w:rFonts w:ascii="Arial" w:hAnsi="Arial" w:cs="Arial"/>
          <w:b/>
          <w:bCs/>
          <w:color w:val="222222"/>
          <w:sz w:val="21"/>
          <w:szCs w:val="21"/>
        </w:rPr>
        <w:t>ЦК КПРФ</w:t>
      </w:r>
      <w:r>
        <w:rPr>
          <w:rStyle w:val="a5"/>
          <w:rFonts w:ascii="Arial" w:hAnsi="Arial" w:cs="Arial"/>
          <w:color w:val="222222"/>
          <w:sz w:val="21"/>
          <w:szCs w:val="21"/>
        </w:rPr>
        <w:t>, доктор политических наук 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>Сергей Обухов</w:t>
      </w:r>
      <w:r>
        <w:rPr>
          <w:rFonts w:ascii="Arial" w:hAnsi="Arial" w:cs="Arial"/>
          <w:color w:val="222222"/>
          <w:sz w:val="21"/>
          <w:szCs w:val="21"/>
        </w:rPr>
        <w:t>, за последнее время их было немало. И не только прогнозов.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 Если вспомнить послания президента, то это были поручения. Нам обещали. Наступил 2020 год. Каждый россиянин может спросить: где тысяча долларов средней зарплаты, квартира 100 кв. м и где мы как пятая экономика мира? В 2020-ом должен был наступить развитой капитализм.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Прогнозы, конечно, хороши. Но после проверки Счетной палатой оказалось, что министерства даже не закладывает контрольные цифры нацпроектов в свои планы действия. Получается, что прогнозы пишутся, планы озвучиваются, президент в картинках показывает, как красиво ракеты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летят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и растет демография, а министерства просто "забили". Вот цена всех этих прогнозов.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Конечно, мы оптимисты. Народ верит, что новое правительство будет лучше старого. Может, и правда лучше, но только с чего?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Во-первых, не надо забывать, что непонятны экономические последствия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коронавируса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. На Дальнем Востоке уже нет овощей, мы на китайской игле. Турбизнес несет потери. Ладно, это сфера услуг, а если это захватит перерабатывающую промышленность и т. д. А если, не дай Бог, падение китайских бирж повлечет, как в 2008 году, бедствие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на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фондом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рынке, который и так перегрет?..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Можно рисовать 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сверхоптимистичные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прогнозы. Только один прогнозист, который постоянно рисовал красивые цифры, уже сидит в тюрьме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экс-глава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МЭР 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 xml:space="preserve">Алексей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>Улюкаев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ред.). 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 xml:space="preserve">Максим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>Орешкин</w:t>
      </w:r>
      <w:r>
        <w:rPr>
          <w:rFonts w:ascii="Arial" w:hAnsi="Arial" w:cs="Arial"/>
          <w:color w:val="222222"/>
          <w:sz w:val="21"/>
          <w:szCs w:val="21"/>
        </w:rPr>
        <w:t>тоже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эти занимался, а в итоге лишился поста.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Style w:val="a5"/>
          <w:rFonts w:ascii="Arial" w:hAnsi="Arial" w:cs="Arial"/>
          <w:color w:val="222222"/>
          <w:sz w:val="21"/>
          <w:szCs w:val="21"/>
        </w:rPr>
        <w:t>"СП": — Почему нацпроекты, на которые столько надежд возлагали, пока не дают эффекта?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— Есть программно-целевой подход, а есть комплексное планирование. Когда человек пьет таблетку, то он что-то одно стимулирует, но мало кто смотрит, как это сказывается в комплексе. Одно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простимулировали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а в целом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-д</w:t>
      </w:r>
      <w:proofErr w:type="gramEnd"/>
      <w:r>
        <w:rPr>
          <w:rFonts w:ascii="Arial" w:hAnsi="Arial" w:cs="Arial"/>
          <w:color w:val="222222"/>
          <w:sz w:val="21"/>
          <w:szCs w:val="21"/>
        </w:rPr>
        <w:t>исбаланс, в организме не хватает чего-то другого. Так и в экономике.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Хорошо, когда есть комплексное планирование, все балансы сведены. А у нас что — все балансы есть? Просто есть закон о стратегическом планировании, и всё. Одни проекты не в состоянии что-то решить, потому что нет комплексного подхода.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У нас отлажена только экономика пылесоса — все заточено на вывоз. Даже нацпроект есть об увеличении экспорта. Пылесос работает? Работает. Вывоз капитала колоссальный? Колоссальный.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Сейчас первым вице-премьером поставили </w:t>
      </w:r>
      <w:r>
        <w:rPr>
          <w:rFonts w:ascii="Arial" w:hAnsi="Arial" w:cs="Arial"/>
          <w:b/>
          <w:bCs/>
          <w:color w:val="222222"/>
          <w:sz w:val="21"/>
          <w:szCs w:val="21"/>
          <w:u w:val="single"/>
        </w:rPr>
        <w:t>Андрея Белоусова</w:t>
      </w:r>
      <w:r>
        <w:rPr>
          <w:rFonts w:ascii="Arial" w:hAnsi="Arial" w:cs="Arial"/>
          <w:color w:val="222222"/>
          <w:sz w:val="21"/>
          <w:szCs w:val="21"/>
        </w:rPr>
        <w:t xml:space="preserve">, который будет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дирижистом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начнет накачивать внутренний рынок. Посмотрим. Если будет смена всего курса, тогда, может, что-то и изменится. А пока как утекали доллары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офшоры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так и утекают. Самое смешное — поправки в Конституцию: главные борцы за то, чтобы деньги не утекали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офшоры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имеют там самые большие интересы.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Если они утилизируют советское наследство, сырьевую базу, утилизируют Россию и все уводят в кэш, то любые нацпроекты — это мертвому припарка.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Style w:val="a5"/>
          <w:rFonts w:ascii="Arial" w:hAnsi="Arial" w:cs="Arial"/>
          <w:color w:val="222222"/>
          <w:sz w:val="21"/>
          <w:szCs w:val="21"/>
        </w:rPr>
        <w:t>"СП": — Что необходимо сделать, чтобы совершить экономический рывок? Может ли этому помочь расширение потребительского спроса?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 Какую-то помощь окажет. Возражать трудно, хорошо, что они за это взялись. Но это ограничено. Нацпроекты должны стимулировать базовые отрасли, перевооружение.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Когда я слушал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Мишустина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фракции КПРФ, то он повторял все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мантры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Style w:val="a5"/>
          <w:rFonts w:ascii="Arial" w:hAnsi="Arial" w:cs="Arial"/>
          <w:color w:val="222222"/>
          <w:sz w:val="21"/>
          <w:szCs w:val="21"/>
        </w:rPr>
        <w:t>Медведева</w:t>
      </w:r>
      <w:r>
        <w:rPr>
          <w:rFonts w:ascii="Arial" w:hAnsi="Arial" w:cs="Arial"/>
          <w:color w:val="222222"/>
          <w:sz w:val="21"/>
          <w:szCs w:val="21"/>
        </w:rPr>
        <w:t xml:space="preserve">. Всё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оголтело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ультра-либеральное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…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Увеличат материнский капитал — вроде хорошо, это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простимулирует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рынок недвижимости. Строительная отрасль что-то получит, но опять же крохи. Или программы субсидирования процентных ставок — не конкретному потребителю выделяют, а стимулируют ростовщиков…</w:t>
      </w:r>
    </w:p>
    <w:p w:rsidR="0012597F" w:rsidRDefault="0012597F" w:rsidP="0012597F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Как говорили людоеды племени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тумба-юмба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 пожуем — увидим, напомнил старинную народную шутку Сергей Обухов.</w:t>
      </w:r>
    </w:p>
    <w:p w:rsidR="008B3934" w:rsidRDefault="0012597F"/>
    <w:sectPr w:rsidR="008B3934" w:rsidSect="0049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97F"/>
    <w:rsid w:val="0012597F"/>
    <w:rsid w:val="004966F8"/>
    <w:rsid w:val="004C2645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97F"/>
    <w:rPr>
      <w:color w:val="0000FF"/>
      <w:u w:val="single"/>
    </w:rPr>
  </w:style>
  <w:style w:type="character" w:styleId="a5">
    <w:name w:val="Strong"/>
    <w:basedOn w:val="a0"/>
    <w:uiPriority w:val="22"/>
    <w:qFormat/>
    <w:rsid w:val="00125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emlin.ru/events/president/news/62734" TargetMode="External"/><Relationship Id="rId4" Type="http://schemas.openxmlformats.org/officeDocument/2006/relationships/hyperlink" Target="https://ria.ru/20200205/1564251752.html?utm_source=yxnews&amp;utm_medium=desktop&amp;utm_referrer=https%3A%2F%2Fyandex.ru%2F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2020-02-09T06:24:00Z</dcterms:created>
  <dcterms:modified xsi:type="dcterms:W3CDTF">2020-02-09T06:24:00Z</dcterms:modified>
</cp:coreProperties>
</file>